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A54" w:rsidRDefault="007E219F">
      <w:pPr>
        <w:spacing w:line="235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Обоснование</w:t>
      </w:r>
    </w:p>
    <w:p w:rsidR="000F4A54" w:rsidRDefault="000F4A54">
      <w:pPr>
        <w:spacing w:line="235" w:lineRule="auto"/>
        <w:jc w:val="center"/>
        <w:rPr>
          <w:rFonts w:ascii="PT Astra Serif" w:hAnsi="PT Astra Serif"/>
          <w:b/>
        </w:rPr>
      </w:pPr>
    </w:p>
    <w:p w:rsidR="000F4A54" w:rsidRDefault="007E219F">
      <w:pPr>
        <w:pStyle w:val="Standard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цены контракта, заключаемого на основании п.4 ч.1 ст.93 Федерального закона №44-ФЗ </w:t>
      </w:r>
    </w:p>
    <w:p w:rsidR="000F4A54" w:rsidRDefault="000F4A54">
      <w:pPr>
        <w:pStyle w:val="Standard"/>
        <w:jc w:val="center"/>
        <w:rPr>
          <w:rFonts w:ascii="PT Astra Serif" w:hAnsi="PT Astra Serif"/>
        </w:rPr>
      </w:pPr>
    </w:p>
    <w:p w:rsidR="000F4A54" w:rsidRDefault="007E219F">
      <w:pPr>
        <w:autoSpaceDE w:val="0"/>
        <w:autoSpaceDN w:val="0"/>
        <w:adjustRightInd w:val="0"/>
        <w:ind w:firstLine="708"/>
        <w:jc w:val="center"/>
        <w:rPr>
          <w:rFonts w:ascii="PT Astra Serif" w:hAnsi="PT Astra Serif"/>
          <w:b/>
          <w:bCs/>
          <w:iCs/>
        </w:rPr>
      </w:pPr>
      <w:proofErr w:type="gramStart"/>
      <w:r>
        <w:rPr>
          <w:rFonts w:ascii="PT Astra Serif" w:hAnsi="PT Astra Serif"/>
          <w:b/>
        </w:rPr>
        <w:t>на оказание услуг</w:t>
      </w:r>
      <w:r>
        <w:rPr>
          <w:rFonts w:ascii="PT Astra Serif" w:hAnsi="PT Astra Serif"/>
          <w:b/>
          <w:bCs/>
          <w:iCs/>
        </w:rPr>
        <w:t xml:space="preserve"> </w:t>
      </w:r>
      <w:r>
        <w:rPr>
          <w:rFonts w:ascii="PT Astra Serif" w:hAnsi="PT Astra Serif"/>
          <w:b/>
          <w:bCs/>
          <w:iCs/>
        </w:rPr>
        <w:t>по</w:t>
      </w:r>
      <w:r>
        <w:rPr>
          <w:rFonts w:ascii="PT Astra Serif" w:hAnsi="PT Astra Serif"/>
          <w:b/>
          <w:bCs/>
          <w:iCs/>
        </w:rPr>
        <w:t xml:space="preserve"> </w:t>
      </w:r>
      <w:r>
        <w:rPr>
          <w:rFonts w:ascii="PT Astra Serif" w:hAnsi="PT Astra Serif"/>
          <w:b/>
          <w:bCs/>
          <w:iCs/>
        </w:rPr>
        <w:t>дополнительно</w:t>
      </w:r>
      <w:r>
        <w:rPr>
          <w:rFonts w:ascii="PT Astra Serif" w:hAnsi="PT Astra Serif"/>
          <w:b/>
          <w:bCs/>
          <w:iCs/>
        </w:rPr>
        <w:t>му</w:t>
      </w:r>
      <w:r>
        <w:rPr>
          <w:rFonts w:ascii="PT Astra Serif" w:hAnsi="PT Astra Serif"/>
          <w:b/>
          <w:bCs/>
          <w:iCs/>
        </w:rPr>
        <w:t xml:space="preserve"> профессионально</w:t>
      </w:r>
      <w:r>
        <w:rPr>
          <w:rFonts w:ascii="PT Astra Serif" w:hAnsi="PT Astra Serif"/>
          <w:b/>
          <w:bCs/>
          <w:iCs/>
        </w:rPr>
        <w:t>му</w:t>
      </w:r>
      <w:r>
        <w:rPr>
          <w:rFonts w:ascii="PT Astra Serif" w:hAnsi="PT Astra Serif"/>
          <w:b/>
          <w:bCs/>
          <w:iCs/>
        </w:rPr>
        <w:t xml:space="preserve"> образовани</w:t>
      </w:r>
      <w:r>
        <w:rPr>
          <w:rFonts w:ascii="PT Astra Serif" w:hAnsi="PT Astra Serif"/>
          <w:b/>
          <w:bCs/>
          <w:iCs/>
        </w:rPr>
        <w:t>ю</w:t>
      </w:r>
      <w:r>
        <w:rPr>
          <w:rFonts w:ascii="PT Astra Serif" w:hAnsi="PT Astra Serif"/>
          <w:b/>
          <w:bCs/>
          <w:iCs/>
        </w:rPr>
        <w:t xml:space="preserve"> в </w:t>
      </w:r>
      <w:r>
        <w:rPr>
          <w:rFonts w:ascii="PT Astra Serif" w:hAnsi="PT Astra Serif"/>
          <w:b/>
          <w:bCs/>
          <w:i/>
          <w:iCs/>
        </w:rPr>
        <w:t>дистанционной форме</w:t>
      </w:r>
      <w:r>
        <w:rPr>
          <w:rFonts w:ascii="PT Astra Serif" w:hAnsi="PT Astra Serif"/>
          <w:b/>
          <w:bCs/>
          <w:iCs/>
        </w:rPr>
        <w:t xml:space="preserve"> с выдачей удостоверения для</w:t>
      </w:r>
      <w:r>
        <w:rPr>
          <w:rFonts w:ascii="PT Astra Serif" w:hAnsi="PT Astra Serif"/>
          <w:b/>
        </w:rPr>
        <w:t xml:space="preserve"> сотрудников</w:t>
      </w:r>
      <w:proofErr w:type="gramEnd"/>
      <w:r>
        <w:rPr>
          <w:rFonts w:ascii="PT Astra Serif" w:hAnsi="PT Astra Serif"/>
          <w:b/>
        </w:rPr>
        <w:t xml:space="preserve"> заинтересованных служб УФСИН России по Псковской области</w:t>
      </w:r>
    </w:p>
    <w:p w:rsidR="000F4A54" w:rsidRDefault="000F4A54">
      <w:pPr>
        <w:spacing w:line="235" w:lineRule="auto"/>
        <w:jc w:val="center"/>
        <w:rPr>
          <w:rFonts w:ascii="PT Astra Serif" w:hAnsi="PT Astra Serif"/>
          <w:u w:val="single"/>
        </w:rPr>
      </w:pPr>
    </w:p>
    <w:tbl>
      <w:tblPr>
        <w:tblW w:w="10448" w:type="dxa"/>
        <w:jc w:val="center"/>
        <w:tblLayout w:type="fixed"/>
        <w:tblLook w:val="04A0"/>
      </w:tblPr>
      <w:tblGrid>
        <w:gridCol w:w="1518"/>
        <w:gridCol w:w="8930"/>
      </w:tblGrid>
      <w:tr w:rsidR="000F4A54">
        <w:trPr>
          <w:jc w:val="center"/>
        </w:trPr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A54" w:rsidRDefault="000F4A54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4A54" w:rsidRDefault="007E219F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Основные </w:t>
            </w:r>
            <w:proofErr w:type="spellStart"/>
            <w:proofErr w:type="gramStart"/>
            <w:r>
              <w:rPr>
                <w:rFonts w:ascii="PT Astra Serif" w:hAnsi="PT Astra Serif"/>
              </w:rPr>
              <w:t>характери-стики</w:t>
            </w:r>
            <w:proofErr w:type="spellEnd"/>
            <w:proofErr w:type="gramEnd"/>
            <w:r>
              <w:rPr>
                <w:rFonts w:ascii="PT Astra Serif" w:hAnsi="PT Astra Serif"/>
              </w:rPr>
              <w:t xml:space="preserve"> объекта закупки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A54" w:rsidRDefault="000F4A54">
            <w:pPr>
              <w:pStyle w:val="Style10"/>
              <w:spacing w:line="240" w:lineRule="auto"/>
              <w:jc w:val="left"/>
              <w:rPr>
                <w:rFonts w:ascii="PT Astra Serif" w:hAnsi="PT Astra Serif"/>
                <w:b/>
                <w:u w:val="single"/>
              </w:rPr>
            </w:pPr>
          </w:p>
          <w:p w:rsidR="000F4A54" w:rsidRDefault="007E219F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PT Astra Serif" w:hAnsi="PT Astra Serif"/>
                <w:b/>
                <w:bCs/>
                <w:iCs/>
              </w:rPr>
            </w:pPr>
            <w:r>
              <w:rPr>
                <w:rFonts w:ascii="PT Astra Serif" w:hAnsi="PT Astra Serif"/>
                <w:b/>
                <w:bCs/>
                <w:iCs/>
              </w:rPr>
              <w:t>Наименование оказываемых услуг: получение дополнительного профессионального образования в дистанционной форме в области промышленной безопасно</w:t>
            </w:r>
            <w:r>
              <w:rPr>
                <w:rFonts w:ascii="PT Astra Serif" w:hAnsi="PT Astra Serif"/>
                <w:b/>
                <w:bCs/>
                <w:iCs/>
              </w:rPr>
              <w:t>сти с выдачей удостоверения.</w:t>
            </w:r>
          </w:p>
          <w:p w:rsidR="000F4A54" w:rsidRDefault="007E219F">
            <w:pPr>
              <w:jc w:val="both"/>
              <w:rPr>
                <w:rFonts w:ascii="PT Astra Serif" w:hAnsi="PT Astra Serif"/>
                <w:b/>
                <w:color w:val="000000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</w:rPr>
              <w:t>Обучение по программе</w:t>
            </w:r>
            <w:proofErr w:type="gramEnd"/>
            <w:r>
              <w:rPr>
                <w:rFonts w:ascii="PT Astra Serif" w:hAnsi="PT Astra Serif"/>
                <w:b/>
                <w:color w:val="000000"/>
              </w:rPr>
              <w:t>:</w:t>
            </w:r>
          </w:p>
          <w:p w:rsidR="000F4A54" w:rsidRDefault="007E219F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</w:rPr>
              <w:t xml:space="preserve">- </w:t>
            </w:r>
            <w:r>
              <w:rPr>
                <w:rFonts w:ascii="PT Astra Serif" w:hAnsi="PT Astra Serif"/>
              </w:rPr>
              <w:t>А</w:t>
            </w:r>
            <w:proofErr w:type="gramStart"/>
            <w:r>
              <w:rPr>
                <w:rFonts w:ascii="PT Astra Serif" w:hAnsi="PT Astra Serif"/>
              </w:rPr>
              <w:t>1</w:t>
            </w:r>
            <w:proofErr w:type="gramEnd"/>
            <w:r>
              <w:rPr>
                <w:rFonts w:ascii="PT Astra Serif" w:hAnsi="PT Astra Serif"/>
              </w:rPr>
              <w:t xml:space="preserve"> «Общие требования промышленной безопасности» проходит в объеме 72 часа – </w:t>
            </w:r>
            <w:r>
              <w:rPr>
                <w:rFonts w:ascii="PT Astra Serif" w:hAnsi="PT Astra Serif"/>
              </w:rPr>
              <w:t>7</w:t>
            </w:r>
            <w:r>
              <w:rPr>
                <w:rFonts w:ascii="PT Astra Serif" w:hAnsi="PT Astra Serif"/>
              </w:rPr>
              <w:t xml:space="preserve"> человек;</w:t>
            </w:r>
          </w:p>
          <w:p w:rsidR="000F4A54" w:rsidRDefault="007E219F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  <w:r>
              <w:rPr>
                <w:rFonts w:ascii="PT Astra Serif" w:hAnsi="PT Astra Serif"/>
              </w:rPr>
              <w:t xml:space="preserve"> </w:t>
            </w:r>
            <w:proofErr w:type="gramStart"/>
            <w:r>
              <w:rPr>
                <w:rFonts w:ascii="PT Astra Serif" w:hAnsi="PT Astra Serif"/>
              </w:rPr>
              <w:t>Б</w:t>
            </w:r>
            <w:proofErr w:type="gramEnd"/>
            <w:r>
              <w:rPr>
                <w:rFonts w:ascii="PT Astra Serif" w:hAnsi="PT Astra Serif"/>
              </w:rPr>
              <w:t xml:space="preserve"> 8.1 </w:t>
            </w:r>
            <w:r>
              <w:rPr>
                <w:rFonts w:ascii="PT Astra Serif" w:hAnsi="PT Astra Serif"/>
                <w:color w:val="212529"/>
                <w:shd w:val="clear" w:color="auto" w:fill="FFFFFF"/>
              </w:rPr>
              <w:t>Эксплуатация опасных производственных объектов, на которых используются котлы (паровые, водогрейные, электр</w:t>
            </w:r>
            <w:r>
              <w:rPr>
                <w:rFonts w:ascii="PT Astra Serif" w:hAnsi="PT Astra Serif"/>
                <w:color w:val="212529"/>
                <w:shd w:val="clear" w:color="auto" w:fill="FFFFFF"/>
              </w:rPr>
              <w:t xml:space="preserve">ические, а также с органическими и неорганическими теплоносителями) (72 часа) </w:t>
            </w:r>
            <w:r>
              <w:rPr>
                <w:rFonts w:ascii="PT Astra Serif" w:hAnsi="PT Astra Serif"/>
              </w:rPr>
              <w:t xml:space="preserve">– </w:t>
            </w:r>
            <w:r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человек;</w:t>
            </w:r>
          </w:p>
          <w:p w:rsidR="000F4A54" w:rsidRDefault="007E219F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  <w:r>
              <w:rPr>
                <w:rFonts w:ascii="PT Astra Serif" w:hAnsi="PT Astra Serif"/>
              </w:rPr>
              <w:t xml:space="preserve"> </w:t>
            </w:r>
            <w:proofErr w:type="gramStart"/>
            <w:r>
              <w:rPr>
                <w:rFonts w:ascii="PT Astra Serif" w:hAnsi="PT Astra Serif"/>
              </w:rPr>
              <w:t>Б</w:t>
            </w:r>
            <w:proofErr w:type="gramEnd"/>
            <w:r>
              <w:rPr>
                <w:rFonts w:ascii="PT Astra Serif" w:hAnsi="PT Astra Serif"/>
              </w:rPr>
              <w:t xml:space="preserve"> 8.2 </w:t>
            </w:r>
            <w:r>
              <w:rPr>
                <w:rFonts w:ascii="PT Astra Serif" w:hAnsi="PT Astra Serif"/>
                <w:color w:val="212529"/>
                <w:shd w:val="clear" w:color="auto" w:fill="FFFFFF"/>
              </w:rPr>
              <w:t xml:space="preserve">Эксплуатация опасных производственных объектов, на которых используются паровые котлы, трубопроводы пара и горячей воды с давлением не более 4,0 МПа при </w:t>
            </w:r>
            <w:r>
              <w:rPr>
                <w:rFonts w:ascii="PT Astra Serif" w:hAnsi="PT Astra Serif"/>
                <w:color w:val="212529"/>
                <w:shd w:val="clear" w:color="auto" w:fill="FFFFFF"/>
              </w:rPr>
              <w:t>температуре, не вызывающей ползучесть металла</w:t>
            </w:r>
            <w:r>
              <w:rPr>
                <w:rFonts w:ascii="PT Astra Serif" w:hAnsi="PT Astra Serif"/>
                <w:color w:val="212529"/>
              </w:rPr>
              <w:t xml:space="preserve"> </w:t>
            </w:r>
            <w:r>
              <w:rPr>
                <w:rFonts w:ascii="PT Astra Serif" w:hAnsi="PT Astra Serif"/>
              </w:rPr>
              <w:t xml:space="preserve">- </w:t>
            </w:r>
            <w:r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человек;</w:t>
            </w:r>
          </w:p>
          <w:p w:rsidR="000F4A54" w:rsidRDefault="007E219F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- Б 8.3 </w:t>
            </w:r>
            <w:r>
              <w:rPr>
                <w:rFonts w:ascii="PT Astra Serif" w:hAnsi="PT Astra Serif"/>
                <w:color w:val="212529"/>
                <w:shd w:val="clear" w:color="auto" w:fill="FFFFFF"/>
              </w:rPr>
              <w:t>Эксплуатация опасных производственных объектов, на которых используются водогрейные котлы и трубопроводы горячей воды с температурой нагрева воды более 115</w:t>
            </w:r>
            <w:proofErr w:type="gramStart"/>
            <w:r>
              <w:rPr>
                <w:rFonts w:ascii="PT Astra Serif" w:hAnsi="PT Astra Serif"/>
                <w:color w:val="212529"/>
                <w:shd w:val="clear" w:color="auto" w:fill="FFFFFF"/>
              </w:rPr>
              <w:t>°С</w:t>
            </w:r>
            <w:proofErr w:type="gramEnd"/>
            <w:r>
              <w:rPr>
                <w:rFonts w:ascii="PT Astra Serif" w:hAnsi="PT Astra Serif"/>
              </w:rPr>
              <w:t xml:space="preserve">-  </w:t>
            </w:r>
            <w:r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человек;</w:t>
            </w:r>
          </w:p>
          <w:p w:rsidR="000F4A54" w:rsidRDefault="007E219F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- </w:t>
            </w:r>
            <w:proofErr w:type="gramStart"/>
            <w:r>
              <w:rPr>
                <w:rFonts w:ascii="PT Astra Serif" w:hAnsi="PT Astra Serif"/>
              </w:rPr>
              <w:t>Б</w:t>
            </w:r>
            <w:proofErr w:type="gramEnd"/>
            <w:r>
              <w:rPr>
                <w:rFonts w:ascii="PT Astra Serif" w:hAnsi="PT Astra Serif"/>
              </w:rPr>
              <w:t xml:space="preserve"> 9.3 </w:t>
            </w:r>
            <w:r>
              <w:rPr>
                <w:rFonts w:ascii="PT Astra Serif" w:hAnsi="PT Astra Serif"/>
                <w:color w:val="212529"/>
                <w:shd w:val="clear" w:color="auto" w:fill="FFFFFF"/>
              </w:rPr>
              <w:t>Эксплуатац</w:t>
            </w:r>
            <w:r>
              <w:rPr>
                <w:rFonts w:ascii="PT Astra Serif" w:hAnsi="PT Astra Serif"/>
                <w:color w:val="212529"/>
                <w:shd w:val="clear" w:color="auto" w:fill="FFFFFF"/>
              </w:rPr>
              <w:t xml:space="preserve">ия опасных производственных объектов, на которых используются подъемные сооружения </w:t>
            </w:r>
            <w:r>
              <w:rPr>
                <w:rFonts w:ascii="PT Astra Serif" w:hAnsi="PT Astra Serif"/>
              </w:rPr>
              <w:t xml:space="preserve">– </w:t>
            </w:r>
            <w:r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человек.</w:t>
            </w:r>
          </w:p>
          <w:p w:rsidR="000F4A54" w:rsidRDefault="007E219F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- </w:t>
            </w:r>
            <w:proofErr w:type="gramStart"/>
            <w:r>
              <w:rPr>
                <w:rFonts w:ascii="PT Astra Serif" w:hAnsi="PT Astra Serif"/>
              </w:rPr>
              <w:t>Б</w:t>
            </w:r>
            <w:proofErr w:type="gramEnd"/>
            <w:r>
              <w:rPr>
                <w:rFonts w:ascii="PT Astra Serif" w:hAnsi="PT Astra Serif"/>
              </w:rPr>
              <w:t xml:space="preserve"> 7.1 Эксплуатация (включая техническое обслуживание, техническое диагностирование, текущий ремонт) сетей газораспределения и </w:t>
            </w:r>
            <w:proofErr w:type="spellStart"/>
            <w:r>
              <w:rPr>
                <w:rFonts w:ascii="PT Astra Serif" w:hAnsi="PT Astra Serif"/>
              </w:rPr>
              <w:t>газопотребления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color w:val="212529"/>
                <w:shd w:val="clear" w:color="auto" w:fill="FFFFFF"/>
              </w:rPr>
              <w:t xml:space="preserve"> </w:t>
            </w:r>
            <w:r>
              <w:rPr>
                <w:rFonts w:ascii="PT Astra Serif" w:hAnsi="PT Astra Serif"/>
              </w:rPr>
              <w:t xml:space="preserve">– </w:t>
            </w:r>
            <w:r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 xml:space="preserve"> человек</w:t>
            </w:r>
            <w:r>
              <w:rPr>
                <w:rFonts w:ascii="PT Astra Serif" w:hAnsi="PT Astra Serif"/>
              </w:rPr>
              <w:t>.</w:t>
            </w:r>
          </w:p>
          <w:p w:rsidR="000F4A54" w:rsidRDefault="007E219F">
            <w:pPr>
              <w:pStyle w:val="ConsPlusNonformat"/>
              <w:tabs>
                <w:tab w:val="left" w:pos="8129"/>
              </w:tabs>
              <w:ind w:right="279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Б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7.1 Эксплуатация объектов, использующих сжиженные углеводородные газы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человек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0F4A54" w:rsidRDefault="000F4A54">
            <w:pPr>
              <w:jc w:val="both"/>
              <w:rPr>
                <w:rFonts w:ascii="PT Astra Serif" w:hAnsi="PT Astra Serif"/>
              </w:rPr>
            </w:pPr>
          </w:p>
          <w:p w:rsidR="000F4A54" w:rsidRDefault="007E219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Специалисту, выполнившему все требования учебного плана, Исполнитель выдает </w:t>
            </w:r>
            <w:r>
              <w:rPr>
                <w:rFonts w:ascii="PT Astra Serif" w:hAnsi="PT Astra Serif"/>
                <w:b/>
                <w:color w:val="000000"/>
              </w:rPr>
              <w:t>документ установленного законодательством Российской Федерацией образца о повышении квалификац</w:t>
            </w:r>
            <w:r>
              <w:rPr>
                <w:rFonts w:ascii="PT Astra Serif" w:hAnsi="PT Astra Serif"/>
                <w:b/>
                <w:color w:val="000000"/>
              </w:rPr>
              <w:t>ии.</w:t>
            </w:r>
          </w:p>
          <w:p w:rsidR="000F4A54" w:rsidRDefault="007E219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Срок оказания услуг</w:t>
            </w:r>
            <w:r>
              <w:rPr>
                <w:rFonts w:ascii="PT Astra Serif" w:hAnsi="PT Astra Serif"/>
                <w:color w:val="000000"/>
              </w:rPr>
              <w:t xml:space="preserve">: в течение </w:t>
            </w:r>
            <w:r>
              <w:rPr>
                <w:rFonts w:ascii="PT Astra Serif" w:hAnsi="PT Astra Serif"/>
                <w:color w:val="000000"/>
              </w:rPr>
              <w:t>20</w:t>
            </w:r>
            <w:r>
              <w:rPr>
                <w:rFonts w:ascii="PT Astra Serif" w:hAnsi="PT Astra Serif"/>
                <w:color w:val="000000"/>
              </w:rPr>
              <w:t xml:space="preserve"> рабочих дней с момента заключения государственного контракта.</w:t>
            </w:r>
          </w:p>
          <w:p w:rsidR="000F4A54" w:rsidRDefault="007E219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color w:val="FF0000"/>
              </w:rPr>
            </w:pPr>
            <w:proofErr w:type="gramStart"/>
            <w:r>
              <w:rPr>
                <w:rFonts w:ascii="PT Astra Serif" w:hAnsi="PT Astra Serif"/>
                <w:b/>
                <w:bCs/>
              </w:rPr>
              <w:t xml:space="preserve">Требования к оказанию услуг: </w:t>
            </w:r>
            <w:r>
              <w:rPr>
                <w:rFonts w:ascii="PT Astra Serif" w:hAnsi="PT Astra Serif"/>
                <w:bCs/>
              </w:rPr>
              <w:t xml:space="preserve">соответствие с </w:t>
            </w:r>
            <w:hyperlink r:id="rId9" w:history="1">
              <w:r>
                <w:rPr>
                  <w:rFonts w:ascii="PT Astra Serif" w:hAnsi="PT Astra Serif"/>
                  <w:bCs/>
                </w:rPr>
                <w:t>требованиям</w:t>
              </w:r>
            </w:hyperlink>
            <w:r>
              <w:rPr>
                <w:rFonts w:ascii="PT Astra Serif" w:hAnsi="PT Astra Serif"/>
                <w:bCs/>
              </w:rPr>
              <w:t>и</w:t>
            </w:r>
            <w:r>
              <w:rPr>
                <w:rFonts w:ascii="PT Astra Serif" w:hAnsi="PT Astra Serif"/>
                <w:bCs/>
              </w:rPr>
              <w:t>, установленным</w:t>
            </w:r>
            <w:r>
              <w:rPr>
                <w:rFonts w:ascii="PT Astra Serif" w:hAnsi="PT Astra Serif"/>
                <w:bCs/>
              </w:rPr>
              <w:t>и</w:t>
            </w:r>
            <w:r>
              <w:rPr>
                <w:rFonts w:ascii="PT Astra Serif" w:hAnsi="PT Astra Serif"/>
                <w:bCs/>
              </w:rPr>
              <w:t xml:space="preserve"> в соответствии с законодательством Российской Федерации к лицам, осуществляющим </w:t>
            </w:r>
            <w:r>
              <w:rPr>
                <w:rFonts w:ascii="PT Astra Serif" w:hAnsi="PT Astra Serif"/>
                <w:bCs/>
              </w:rPr>
              <w:t>образовательные услуги должны предоставить лицензию на оказываемые услуги в соответствии с п.1 ст. 91 Федерального  Закона № 273-ФЗ от 29.12.2012 г «Об образовании в Российской Федерации</w:t>
            </w:r>
            <w:r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bCs/>
                <w:color w:val="FF0000"/>
              </w:rPr>
              <w:t>.</w:t>
            </w:r>
            <w:proofErr w:type="gramEnd"/>
          </w:p>
          <w:p w:rsidR="000F4A54" w:rsidRDefault="007E219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color w:val="FF0000"/>
              </w:rPr>
            </w:pPr>
            <w:r>
              <w:rPr>
                <w:rFonts w:ascii="PT Astra Serif" w:hAnsi="PT Astra Serif"/>
              </w:rPr>
              <w:t xml:space="preserve">Образовательная деятельность организации, осуществляющей обучение, </w:t>
            </w:r>
            <w:r>
              <w:rPr>
                <w:rFonts w:ascii="PT Astra Serif" w:hAnsi="PT Astra Serif"/>
              </w:rPr>
              <w:t>в соответствии со статьей 91 Федерального закона от 29 декабря 2012 г. № 273-ФЗ «Об образовании в Российской Федерации» и Федеральным законом № 99 от 04 мая 2011 г. «О лицензировании отдельных видов деятельности» должна быть подтверждена лицензией на осуще</w:t>
            </w:r>
            <w:r>
              <w:rPr>
                <w:rFonts w:ascii="PT Astra Serif" w:hAnsi="PT Astra Serif"/>
              </w:rPr>
              <w:t>ствление образовательной деятельности (по дополнительному профессиональному образованию).</w:t>
            </w:r>
          </w:p>
          <w:p w:rsidR="000F4A54" w:rsidRDefault="007E219F">
            <w:pPr>
              <w:pStyle w:val="af2"/>
              <w:spacing w:after="0" w:line="240" w:lineRule="auto"/>
              <w:ind w:left="0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>
              <w:rPr>
                <w:rFonts w:ascii="PT Astra Serif" w:hAnsi="PT Astra Serif"/>
                <w:spacing w:val="-3"/>
                <w:sz w:val="24"/>
                <w:szCs w:val="24"/>
              </w:rPr>
              <w:t>Организация и осуществление обучения должны соответствовать правилам, установленным приказом Министерства науки и высшего образования Российской Федерации от 24 марта</w:t>
            </w:r>
            <w:r>
              <w:rPr>
                <w:rFonts w:ascii="PT Astra Serif" w:hAnsi="PT Astra Serif"/>
                <w:spacing w:val="-3"/>
                <w:sz w:val="24"/>
                <w:szCs w:val="24"/>
              </w:rPr>
              <w:t xml:space="preserve"> 2025 г. № 266 «Об утверждении порядка организации и осуществления образовательной деятельности по дополнительным профессиональным программам».</w:t>
            </w:r>
          </w:p>
          <w:p w:rsidR="000F4A54" w:rsidRDefault="007E219F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Срок действия контракта</w:t>
            </w:r>
            <w:r>
              <w:rPr>
                <w:rFonts w:ascii="PT Astra Serif" w:hAnsi="PT Astra Serif"/>
              </w:rPr>
              <w:t xml:space="preserve">: до </w:t>
            </w:r>
            <w:r>
              <w:rPr>
                <w:rFonts w:ascii="PT Astra Serif" w:hAnsi="PT Astra Serif"/>
              </w:rPr>
              <w:t>25</w:t>
            </w:r>
            <w:r>
              <w:rPr>
                <w:rFonts w:ascii="PT Astra Serif" w:hAnsi="PT Astra Serif"/>
              </w:rPr>
              <w:t>.12.202</w:t>
            </w:r>
            <w:r>
              <w:rPr>
                <w:rFonts w:ascii="PT Astra Serif" w:hAnsi="PT Astra Serif"/>
              </w:rPr>
              <w:t>6</w:t>
            </w:r>
            <w:r>
              <w:rPr>
                <w:rFonts w:ascii="PT Astra Serif" w:hAnsi="PT Astra Serif"/>
              </w:rPr>
              <w:t xml:space="preserve"> г., а в части финансовых обязательств – до полного их погашения.</w:t>
            </w:r>
          </w:p>
          <w:p w:rsidR="000F4A54" w:rsidRDefault="000F4A54">
            <w:pPr>
              <w:jc w:val="both"/>
              <w:rPr>
                <w:rFonts w:ascii="PT Astra Serif" w:hAnsi="PT Astra Serif"/>
              </w:rPr>
            </w:pPr>
          </w:p>
        </w:tc>
      </w:tr>
      <w:tr w:rsidR="000F4A54">
        <w:trPr>
          <w:jc w:val="center"/>
        </w:trPr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A54" w:rsidRDefault="007E219F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>
              <w:rPr>
                <w:rFonts w:ascii="PT Astra Serif" w:hAnsi="PT Astra Serif"/>
              </w:rPr>
              <w:lastRenderedPageBreak/>
              <w:t>Использу-емый</w:t>
            </w:r>
            <w:proofErr w:type="spellEnd"/>
            <w:proofErr w:type="gramEnd"/>
            <w:r>
              <w:rPr>
                <w:rFonts w:ascii="PT Astra Serif" w:hAnsi="PT Astra Serif"/>
              </w:rPr>
              <w:t xml:space="preserve"> метод определения цены с </w:t>
            </w:r>
            <w:proofErr w:type="spellStart"/>
            <w:r>
              <w:rPr>
                <w:rFonts w:ascii="PT Astra Serif" w:hAnsi="PT Astra Serif"/>
              </w:rPr>
              <w:t>обоснова-нием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A54" w:rsidRDefault="007E219F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Метод сопоставимых рыночных цен (анализ рынка).</w:t>
            </w:r>
          </w:p>
          <w:p w:rsidR="000F4A54" w:rsidRDefault="007E219F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iCs/>
              </w:rPr>
              <w:t xml:space="preserve">При использовании конкурентных процедур цена услуг определяется по методу сопоставимых рыночных цен (является приоритетным в соответствии с </w:t>
            </w:r>
            <w:proofErr w:type="gramStart"/>
            <w:r>
              <w:rPr>
                <w:rFonts w:ascii="PT Astra Serif" w:hAnsi="PT Astra Serif"/>
                <w:iCs/>
              </w:rPr>
              <w:t>ч</w:t>
            </w:r>
            <w:proofErr w:type="gramEnd"/>
            <w:r>
              <w:rPr>
                <w:rFonts w:ascii="PT Astra Serif" w:hAnsi="PT Astra Serif"/>
                <w:iCs/>
              </w:rPr>
              <w:t xml:space="preserve">. 6 статьи 22 </w:t>
            </w:r>
            <w:r>
              <w:rPr>
                <w:rFonts w:ascii="PT Astra Serif" w:hAnsi="PT Astra Serif"/>
                <w:iCs/>
              </w:rPr>
              <w:t>Федерального закона №44-ФЗ) и рассчитывается в соответствии с п. 3.21.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</w:t>
            </w:r>
            <w:r>
              <w:rPr>
                <w:rFonts w:ascii="PT Astra Serif" w:hAnsi="PT Astra Serif"/>
                <w:iCs/>
              </w:rPr>
              <w:t xml:space="preserve"> утвержденными приказом Минэкономразвития от 02.10.2013 № 567, т.е. как средняя величина по представленным коммерческим предложениям. С</w:t>
            </w:r>
            <w:r>
              <w:rPr>
                <w:rFonts w:ascii="PT Astra Serif" w:hAnsi="PT Astra Serif"/>
              </w:rPr>
              <w:t xml:space="preserve">огласно </w:t>
            </w:r>
            <w:hyperlink r:id="rId10">
              <w:r>
                <w:rPr>
                  <w:rFonts w:ascii="PT Astra Serif" w:hAnsi="PT Astra Serif"/>
                </w:rPr>
                <w:t>п. 3.21</w:t>
              </w:r>
            </w:hyperlink>
            <w:r>
              <w:rPr>
                <w:rFonts w:ascii="PT Astra Serif" w:hAnsi="PT Astra Serif"/>
              </w:rPr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0F4A54" w:rsidRDefault="007E219F">
            <w:pPr>
              <w:ind w:firstLine="540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  <w:iCs/>
              </w:rPr>
              <w:t>ЦУ</w:t>
            </w:r>
            <w:r>
              <w:rPr>
                <w:rFonts w:ascii="PT Astra Serif" w:hAnsi="PT Astra Serif"/>
                <w:iCs/>
                <w:vertAlign w:val="superscript"/>
              </w:rPr>
              <w:t>рын</w:t>
            </w:r>
            <w:r>
              <w:rPr>
                <w:rFonts w:ascii="PT Astra Serif" w:hAnsi="PT Astra Serif"/>
                <w:iCs/>
              </w:rPr>
              <w:t>=</w:t>
            </w:r>
            <w:proofErr w:type="spellEnd"/>
            <w:r>
              <w:rPr>
                <w:rFonts w:ascii="PT Astra Serif" w:hAnsi="PT Astra Serif"/>
                <w:i/>
                <w:iCs/>
                <w:lang w:val="en-US"/>
              </w:rPr>
              <w:t>v</w:t>
            </w:r>
            <w:r>
              <w:rPr>
                <w:rFonts w:ascii="PT Astra Serif" w:hAnsi="PT Astra Serif"/>
                <w:i/>
                <w:iCs/>
              </w:rPr>
              <w:t>/</w:t>
            </w:r>
            <w:r>
              <w:rPr>
                <w:rFonts w:ascii="PT Astra Serif" w:hAnsi="PT Astra Serif"/>
                <w:i/>
                <w:iCs/>
                <w:lang w:val="en-US"/>
              </w:rPr>
              <w:t>n</w:t>
            </w:r>
            <m:oMath>
              <m:nary>
                <m:naryPr>
                  <m:chr m:val="∑"/>
                  <m:subHide m:val="on"/>
                  <m:supHide m:val="on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oMath>
            <w:r>
              <w:rPr>
                <w:rFonts w:ascii="PT Astra Serif" w:hAnsi="PT Astra Serif"/>
              </w:rPr>
              <w:t>, (1)</w:t>
            </w:r>
          </w:p>
          <w:p w:rsidR="000F4A54" w:rsidRDefault="007E219F">
            <w:pPr>
              <w:ind w:firstLine="154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где </w:t>
            </w:r>
            <w:proofErr w:type="spellStart"/>
            <w:r>
              <w:rPr>
                <w:rFonts w:ascii="PT Astra Serif" w:hAnsi="PT Astra Serif"/>
                <w:iCs/>
              </w:rPr>
              <w:t>ЦУ</w:t>
            </w:r>
            <w:r>
              <w:rPr>
                <w:rFonts w:ascii="PT Astra Serif" w:hAnsi="PT Astra Serif"/>
                <w:iCs/>
                <w:vertAlign w:val="superscript"/>
              </w:rPr>
              <w:t>рын</w:t>
            </w:r>
            <w:proofErr w:type="spellEnd"/>
            <w:r>
              <w:rPr>
                <w:rFonts w:ascii="PT Astra Serif" w:hAnsi="PT Astra Serif"/>
              </w:rPr>
              <w:t xml:space="preserve"> - цена услуг, определяемая методом сопоставимых рыночных цен (анализа рынка);</w:t>
            </w:r>
          </w:p>
          <w:p w:rsidR="000F4A54" w:rsidRDefault="007E219F">
            <w:pPr>
              <w:ind w:firstLine="154"/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v</w:t>
            </w:r>
            <w:proofErr w:type="spellEnd"/>
            <w:r>
              <w:rPr>
                <w:rFonts w:ascii="PT Astra Serif" w:hAnsi="PT Astra Serif"/>
              </w:rPr>
              <w:t xml:space="preserve"> - количество (объем) закупаемого товара (работы, услуги);</w:t>
            </w:r>
          </w:p>
          <w:p w:rsidR="000F4A54" w:rsidRDefault="007E219F">
            <w:pPr>
              <w:ind w:firstLine="154"/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n</w:t>
            </w:r>
            <w:proofErr w:type="spellEnd"/>
            <w:r>
              <w:rPr>
                <w:rFonts w:ascii="PT Astra Serif" w:hAnsi="PT Astra Serif"/>
              </w:rPr>
              <w:t xml:space="preserve"> - количество значений, используемых в расчете;</w:t>
            </w:r>
          </w:p>
          <w:p w:rsidR="000F4A54" w:rsidRDefault="007E219F">
            <w:pPr>
              <w:ind w:firstLine="154"/>
              <w:jc w:val="both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i</w:t>
            </w:r>
            <w:proofErr w:type="spellEnd"/>
            <w:r>
              <w:rPr>
                <w:rFonts w:ascii="PT Astra Serif" w:hAnsi="PT Astra Serif"/>
              </w:rPr>
              <w:t xml:space="preserve"> - номер источника ценовой информации;</w:t>
            </w:r>
          </w:p>
          <w:p w:rsidR="000F4A54" w:rsidRDefault="007E219F">
            <w:pPr>
              <w:ind w:left="154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цена единицы услуги, предс</w:t>
            </w:r>
            <w:r>
              <w:rPr>
                <w:rFonts w:ascii="PT Astra Serif" w:hAnsi="PT Astra Serif"/>
              </w:rPr>
              <w:t xml:space="preserve">тавленная в источнике с номером </w:t>
            </w:r>
            <w:proofErr w:type="spellStart"/>
            <w:r>
              <w:rPr>
                <w:rFonts w:ascii="PT Astra Serif" w:hAnsi="PT Astra Serif"/>
              </w:rPr>
              <w:t>i</w:t>
            </w:r>
            <w:proofErr w:type="spellEnd"/>
            <w:r>
              <w:rPr>
                <w:rFonts w:ascii="PT Astra Serif" w:hAnsi="PT Astra Serif"/>
              </w:rPr>
              <w:t xml:space="preserve">, скорректированная с учетом коэффициентов (индексов), применяемых для пересчета цен услуг с учетом различий в характеристиках услуг, коммерческих и (или) финансовых условий оказания услуг и приведена в </w:t>
            </w:r>
            <w:r>
              <w:rPr>
                <w:rFonts w:ascii="PT Astra Serif" w:hAnsi="PT Astra Serif"/>
                <w:b/>
                <w:bCs/>
              </w:rPr>
              <w:t>Таблице № 1.</w:t>
            </w:r>
          </w:p>
          <w:p w:rsidR="000F4A54" w:rsidRDefault="007E219F">
            <w:pPr>
              <w:ind w:firstLine="72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целях</w:t>
            </w:r>
            <w:r>
              <w:rPr>
                <w:rFonts w:ascii="PT Astra Serif" w:hAnsi="PT Astra Serif"/>
              </w:rPr>
              <w:t xml:space="preserve"> определения цены услуг была запрошена ценовая информация у пяти потенциальных исполнителей оказываемых услуг.</w:t>
            </w:r>
          </w:p>
          <w:p w:rsidR="000F4A54" w:rsidRDefault="007E219F">
            <w:pPr>
              <w:ind w:firstLine="72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 результатам запросов получена ценовая информация от трех потенциальных исполнителей оказываемых услуг:</w:t>
            </w:r>
          </w:p>
          <w:p w:rsidR="000F4A54" w:rsidRDefault="000F4A54">
            <w:pPr>
              <w:ind w:firstLine="720"/>
              <w:jc w:val="both"/>
              <w:rPr>
                <w:rFonts w:ascii="PT Astra Serif" w:hAnsi="PT Astra Serif"/>
              </w:rPr>
            </w:pPr>
          </w:p>
          <w:p w:rsidR="000F4A54" w:rsidRDefault="007E219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Таблица № 1</w:t>
            </w:r>
          </w:p>
          <w:tbl>
            <w:tblPr>
              <w:tblpPr w:leftFromText="180" w:rightFromText="180" w:vertAnchor="text" w:horzAnchor="margin" w:tblpY="304"/>
              <w:tblOverlap w:val="never"/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15"/>
              <w:gridCol w:w="3858"/>
              <w:gridCol w:w="1275"/>
              <w:gridCol w:w="1418"/>
              <w:gridCol w:w="1134"/>
            </w:tblGrid>
            <w:tr w:rsidR="000F4A54">
              <w:trPr>
                <w:trHeight w:val="359"/>
              </w:trPr>
              <w:tc>
                <w:tcPr>
                  <w:tcW w:w="815" w:type="dxa"/>
                  <w:vMerge w:val="restart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№</w:t>
                  </w:r>
                  <w:proofErr w:type="spellStart"/>
                  <w:proofErr w:type="gramStart"/>
                  <w:r>
                    <w:rPr>
                      <w:rFonts w:ascii="PT Astra Serif" w:hAnsi="PT Astra Serif"/>
                      <w:b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PT Astra Serif" w:hAnsi="PT Astra Serif"/>
                      <w:b/>
                    </w:rPr>
                    <w:t>/</w:t>
                  </w:r>
                  <w:proofErr w:type="spellStart"/>
                  <w:r>
                    <w:rPr>
                      <w:rFonts w:ascii="PT Astra Serif" w:hAnsi="PT Astra Serif"/>
                      <w:b/>
                    </w:rPr>
                    <w:t>п</w:t>
                  </w:r>
                  <w:proofErr w:type="spellEnd"/>
                </w:p>
              </w:tc>
              <w:tc>
                <w:tcPr>
                  <w:tcW w:w="3858" w:type="dxa"/>
                  <w:vMerge w:val="restart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Наименование услуги</w:t>
                  </w:r>
                </w:p>
              </w:tc>
              <w:tc>
                <w:tcPr>
                  <w:tcW w:w="3827" w:type="dxa"/>
                  <w:gridSpan w:val="3"/>
                  <w:shd w:val="clear" w:color="auto" w:fill="auto"/>
                  <w:vAlign w:val="center"/>
                </w:tcPr>
                <w:p w:rsidR="000F4A54" w:rsidRDefault="000F4A54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</w:p>
              </w:tc>
            </w:tr>
            <w:tr w:rsidR="000F4A54">
              <w:trPr>
                <w:trHeight w:val="656"/>
              </w:trPr>
              <w:tc>
                <w:tcPr>
                  <w:tcW w:w="815" w:type="dxa"/>
                  <w:vMerge/>
                  <w:shd w:val="clear" w:color="auto" w:fill="auto"/>
                  <w:vAlign w:val="center"/>
                </w:tcPr>
                <w:p w:rsidR="000F4A54" w:rsidRDefault="000F4A54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</w:p>
              </w:tc>
              <w:tc>
                <w:tcPr>
                  <w:tcW w:w="3858" w:type="dxa"/>
                  <w:vMerge/>
                  <w:shd w:val="clear" w:color="auto" w:fill="auto"/>
                  <w:vAlign w:val="center"/>
                </w:tcPr>
                <w:p w:rsidR="000F4A54" w:rsidRDefault="000F4A54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ком.</w:t>
                  </w:r>
                </w:p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предложение №1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ком.</w:t>
                  </w:r>
                </w:p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предложение №2</w:t>
                  </w:r>
                </w:p>
              </w:tc>
              <w:tc>
                <w:tcPr>
                  <w:tcW w:w="1134" w:type="dxa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ком.</w:t>
                  </w:r>
                </w:p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предложение №3</w:t>
                  </w:r>
                </w:p>
              </w:tc>
            </w:tr>
            <w:tr w:rsidR="000F4A54">
              <w:trPr>
                <w:trHeight w:val="368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</w:rPr>
                    <w:t>1</w:t>
                  </w:r>
                </w:p>
              </w:tc>
              <w:tc>
                <w:tcPr>
                  <w:tcW w:w="3858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«А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1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 xml:space="preserve"> «Общие требования промышленной безопасности»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 -  7 человек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 проходит в объеме 72 часа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ОКПД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2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>: 85.42.19.900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КТРУ: не установлено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795</w:t>
                  </w:r>
                  <w:r>
                    <w:rPr>
                      <w:rFonts w:ascii="PT Astra Serif" w:hAnsi="PT Astra Serif"/>
                    </w:rPr>
                    <w:t>,00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</w:t>
                  </w:r>
                  <w:r>
                    <w:rPr>
                      <w:rFonts w:ascii="PT Astra Serif" w:hAnsi="PT Astra Serif"/>
                    </w:rPr>
                    <w:t>500,00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18</w:t>
                  </w:r>
                  <w:r>
                    <w:rPr>
                      <w:rFonts w:ascii="PT Astra Serif" w:hAnsi="PT Astra Serif"/>
                    </w:rPr>
                    <w:t>00,00</w:t>
                  </w:r>
                </w:p>
              </w:tc>
            </w:tr>
            <w:tr w:rsidR="000F4A54">
              <w:trPr>
                <w:trHeight w:val="368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</w:rPr>
                    <w:t>2</w:t>
                  </w:r>
                </w:p>
              </w:tc>
              <w:tc>
                <w:tcPr>
                  <w:tcW w:w="3858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</w:pP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Б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 xml:space="preserve"> 8.1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Эксплуатация опасных производственных объектов, на которых используются котлы (паровые, водогрейные, электрические, а также с органическими и неорганическими теплоносителями)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 - 5 человек 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 (</w:t>
                  </w:r>
                  <w:r w:rsidRPr="007E219F"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24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 часа)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ОКПД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2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>: 85.42.19.900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КТРУ: не установлено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795</w:t>
                  </w:r>
                  <w:r>
                    <w:rPr>
                      <w:rFonts w:ascii="PT Astra Serif" w:hAnsi="PT Astra Serif"/>
                    </w:rPr>
                    <w:t>,00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</w:t>
                  </w:r>
                  <w:r>
                    <w:rPr>
                      <w:rFonts w:ascii="PT Astra Serif" w:hAnsi="PT Astra Serif"/>
                    </w:rPr>
                    <w:t>500,00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</w:t>
                  </w:r>
                  <w:r>
                    <w:rPr>
                      <w:rFonts w:ascii="PT Astra Serif" w:hAnsi="PT Astra Serif"/>
                      <w:lang w:val="en-US"/>
                    </w:rPr>
                    <w:t>8</w:t>
                  </w:r>
                  <w:r>
                    <w:rPr>
                      <w:rFonts w:ascii="PT Astra Serif" w:hAnsi="PT Astra Serif"/>
                    </w:rPr>
                    <w:t>00,00</w:t>
                  </w:r>
                </w:p>
              </w:tc>
            </w:tr>
            <w:tr w:rsidR="000F4A54">
              <w:trPr>
                <w:trHeight w:val="368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</w:rPr>
                    <w:t>3</w:t>
                  </w:r>
                </w:p>
              </w:tc>
              <w:tc>
                <w:tcPr>
                  <w:tcW w:w="3858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</w:pP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Б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 xml:space="preserve"> 8.2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Эксплуатация опасных производственных объектов, на которых используются паровые котлы, трубопроводы пара и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lastRenderedPageBreak/>
                    <w:t>горячей воды с давлением не более 4,0 МПа при температуре, не вызывающей ползучесть металла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</w:rPr>
                    <w:t xml:space="preserve"> 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- </w:t>
                  </w:r>
                  <w:r>
                    <w:rPr>
                      <w:rFonts w:ascii="PT Astra Serif" w:hAnsi="PT Astra Serif"/>
                      <w:b/>
                      <w:i/>
                    </w:rPr>
                    <w:t>5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 человек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(</w:t>
                  </w:r>
                  <w:r w:rsidRPr="007E219F"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24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 часа)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ОКПД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2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>: 85.42.19.900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КТРУ: не установлено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lastRenderedPageBreak/>
                    <w:t>795</w:t>
                  </w:r>
                  <w:r>
                    <w:rPr>
                      <w:rFonts w:ascii="PT Astra Serif" w:hAnsi="PT Astra Serif"/>
                    </w:rPr>
                    <w:t>,00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</w:t>
                  </w:r>
                  <w:r>
                    <w:rPr>
                      <w:rFonts w:ascii="PT Astra Serif" w:hAnsi="PT Astra Serif"/>
                    </w:rPr>
                    <w:t>500,00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18</w:t>
                  </w:r>
                  <w:r>
                    <w:rPr>
                      <w:rFonts w:ascii="PT Astra Serif" w:hAnsi="PT Astra Serif"/>
                    </w:rPr>
                    <w:t>00,00</w:t>
                  </w:r>
                </w:p>
              </w:tc>
            </w:tr>
            <w:tr w:rsidR="000F4A54">
              <w:trPr>
                <w:trHeight w:val="368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</w:rPr>
                    <w:lastRenderedPageBreak/>
                    <w:t>4</w:t>
                  </w:r>
                </w:p>
              </w:tc>
              <w:tc>
                <w:tcPr>
                  <w:tcW w:w="3858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 xml:space="preserve">Б 8.3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Эксплуатация опасных производственных объектов, на которых используются водогрейные котлы и трубопроводы горячей воды с температурой нагрева воды более 115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°С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-  </w:t>
                  </w:r>
                  <w:r>
                    <w:rPr>
                      <w:rFonts w:ascii="PT Astra Serif" w:hAnsi="PT Astra Serif"/>
                      <w:b/>
                      <w:i/>
                    </w:rPr>
                    <w:t>5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 человек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(</w:t>
                  </w:r>
                  <w:r w:rsidRPr="007E219F"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24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 часа)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ОКПД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2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>: 85.42.19.900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КТРУ: не установлено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795</w:t>
                  </w:r>
                  <w:r>
                    <w:rPr>
                      <w:rFonts w:ascii="PT Astra Serif" w:hAnsi="PT Astra Serif"/>
                    </w:rPr>
                    <w:t>,00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</w:t>
                  </w:r>
                  <w:r>
                    <w:rPr>
                      <w:rFonts w:ascii="PT Astra Serif" w:hAnsi="PT Astra Serif"/>
                    </w:rPr>
                    <w:t>500,00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18</w:t>
                  </w:r>
                  <w:r>
                    <w:rPr>
                      <w:rFonts w:ascii="PT Astra Serif" w:hAnsi="PT Astra Serif"/>
                    </w:rPr>
                    <w:t>00,00</w:t>
                  </w:r>
                </w:p>
              </w:tc>
            </w:tr>
            <w:tr w:rsidR="000F4A54">
              <w:trPr>
                <w:trHeight w:val="1076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</w:rPr>
                    <w:t>5</w:t>
                  </w:r>
                </w:p>
              </w:tc>
              <w:tc>
                <w:tcPr>
                  <w:tcW w:w="3858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</w:pP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Б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 xml:space="preserve"> 9.3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Эксплуатация опасных производственных объектов, на которых используются подъемные сооружения 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-  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              5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 человек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 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(</w:t>
                  </w:r>
                  <w:r w:rsidRPr="007E219F"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>24</w:t>
                  </w:r>
                  <w:r>
                    <w:rPr>
                      <w:rFonts w:ascii="PT Astra Serif" w:hAnsi="PT Astra Serif"/>
                      <w:b/>
                      <w:i/>
                      <w:color w:val="212529"/>
                      <w:shd w:val="clear" w:color="auto" w:fill="FFFFFF"/>
                    </w:rPr>
                    <w:t xml:space="preserve"> часа)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ОКПД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</w:rPr>
                    <w:t>2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</w:rPr>
                    <w:t>: 85.42.19.900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b/>
                      <w:i/>
                    </w:rPr>
                    <w:t>КТРУ: не установлено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795</w:t>
                  </w:r>
                  <w:r>
                    <w:rPr>
                      <w:rFonts w:ascii="PT Astra Serif" w:hAnsi="PT Astra Serif"/>
                    </w:rPr>
                    <w:t>,00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</w:t>
                  </w:r>
                  <w:r>
                    <w:rPr>
                      <w:rFonts w:ascii="PT Astra Serif" w:hAnsi="PT Astra Serif"/>
                    </w:rPr>
                    <w:t>500,00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18</w:t>
                  </w:r>
                  <w:r>
                    <w:rPr>
                      <w:rFonts w:ascii="PT Astra Serif" w:hAnsi="PT Astra Serif"/>
                    </w:rPr>
                    <w:t>00,00</w:t>
                  </w:r>
                </w:p>
              </w:tc>
            </w:tr>
            <w:tr w:rsidR="000F4A54">
              <w:trPr>
                <w:trHeight w:val="1076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ConsPlusNonformat"/>
                    <w:tabs>
                      <w:tab w:val="left" w:pos="8129"/>
                    </w:tabs>
                    <w:ind w:right="279"/>
                    <w:jc w:val="both"/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58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ConsPlusNonformat"/>
                    <w:tabs>
                      <w:tab w:val="left" w:pos="8129"/>
                    </w:tabs>
                    <w:ind w:right="279"/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Б</w:t>
                  </w: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 xml:space="preserve"> 7.1 Эксплуатация (включая 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технической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 xml:space="preserve"> обслуживание, техническое диагностиров</w:t>
                  </w: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а</w:t>
                  </w: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 xml:space="preserve">ние, текущий ремонт) сетей газораспределения и </w:t>
                  </w:r>
                  <w:proofErr w:type="spellStart"/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газоп</w:t>
                  </w: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о</w:t>
                  </w: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требления</w:t>
                  </w:r>
                  <w:proofErr w:type="spellEnd"/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PT Astra Serif" w:hAnsi="PT Astra Serif"/>
                      <w:b/>
                      <w:i/>
                      <w:sz w:val="24"/>
                      <w:szCs w:val="24"/>
                    </w:rPr>
                    <w:t xml:space="preserve">-  </w:t>
                  </w:r>
                  <w:r>
                    <w:rPr>
                      <w:rFonts w:ascii="PT Astra Serif" w:hAnsi="PT Astra Serif"/>
                      <w:b/>
                      <w:i/>
                      <w:sz w:val="24"/>
                      <w:szCs w:val="24"/>
                    </w:rPr>
                    <w:t>5</w:t>
                  </w:r>
                  <w:r>
                    <w:rPr>
                      <w:rFonts w:ascii="PT Astra Serif" w:hAnsi="PT Astra Serif"/>
                      <w:b/>
                      <w:i/>
                      <w:sz w:val="24"/>
                      <w:szCs w:val="24"/>
                    </w:rPr>
                    <w:t xml:space="preserve"> человек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  <w:iCs/>
                      <w:color w:val="212529"/>
                      <w:shd w:val="clear" w:color="auto" w:fill="FFFFFF"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  <w:color w:val="212529"/>
                      <w:shd w:val="clear" w:color="auto" w:fill="FFFFFF"/>
                    </w:rPr>
                    <w:t>(</w:t>
                  </w:r>
                  <w:r w:rsidRPr="007E219F">
                    <w:rPr>
                      <w:rFonts w:ascii="PT Astra Serif" w:hAnsi="PT Astra Serif"/>
                      <w:b/>
                      <w:i/>
                      <w:iCs/>
                      <w:color w:val="212529"/>
                      <w:shd w:val="clear" w:color="auto" w:fill="FFFFFF"/>
                    </w:rPr>
                    <w:t>24</w:t>
                  </w:r>
                  <w:r>
                    <w:rPr>
                      <w:rFonts w:ascii="PT Astra Serif" w:hAnsi="PT Astra Serif"/>
                      <w:b/>
                      <w:i/>
                      <w:iCs/>
                      <w:color w:val="212529"/>
                      <w:shd w:val="clear" w:color="auto" w:fill="FFFFFF"/>
                    </w:rPr>
                    <w:t xml:space="preserve"> часа)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  <w:iCs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</w:rPr>
                    <w:t>ОКПД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  <w:iCs/>
                    </w:rPr>
                    <w:t>2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  <w:iCs/>
                    </w:rPr>
                    <w:t>: 85.42.19.900</w:t>
                  </w:r>
                </w:p>
                <w:p w:rsidR="000F4A54" w:rsidRDefault="007E219F">
                  <w:pPr>
                    <w:pStyle w:val="ConsPlusNonformat"/>
                    <w:tabs>
                      <w:tab w:val="left" w:pos="8129"/>
                    </w:tabs>
                    <w:ind w:right="279"/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КТРУ: не установлено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795</w:t>
                  </w:r>
                  <w:r>
                    <w:rPr>
                      <w:rFonts w:ascii="PT Astra Serif" w:hAnsi="PT Astra Serif"/>
                    </w:rPr>
                    <w:t>,00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</w:t>
                  </w:r>
                  <w:r>
                    <w:rPr>
                      <w:rFonts w:ascii="PT Astra Serif" w:hAnsi="PT Astra Serif"/>
                    </w:rPr>
                    <w:t>500,00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18</w:t>
                  </w:r>
                  <w:r>
                    <w:rPr>
                      <w:rFonts w:ascii="PT Astra Serif" w:hAnsi="PT Astra Serif"/>
                    </w:rPr>
                    <w:t>00,00</w:t>
                  </w:r>
                </w:p>
              </w:tc>
            </w:tr>
            <w:tr w:rsidR="000F4A54">
              <w:trPr>
                <w:trHeight w:val="1076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ConsPlusNonformat"/>
                    <w:tabs>
                      <w:tab w:val="left" w:pos="8129"/>
                    </w:tabs>
                    <w:ind w:right="279"/>
                    <w:jc w:val="both"/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858" w:type="dxa"/>
                  <w:shd w:val="clear" w:color="auto" w:fill="auto"/>
                  <w:vAlign w:val="center"/>
                </w:tcPr>
                <w:p w:rsidR="000F4A54" w:rsidRDefault="007E219F">
                  <w:pPr>
                    <w:pStyle w:val="ConsPlusNonformat"/>
                    <w:tabs>
                      <w:tab w:val="left" w:pos="8129"/>
                    </w:tabs>
                    <w:ind w:right="279"/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Б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 xml:space="preserve"> 7.4 Эксплуатация объектов, использующих сжиженные углеводородные газы </w:t>
                  </w:r>
                  <w:r>
                    <w:rPr>
                      <w:rFonts w:ascii="PT Astra Serif" w:hAnsi="PT Astra Serif"/>
                      <w:b/>
                      <w:i/>
                    </w:rPr>
                    <w:t xml:space="preserve">- </w:t>
                  </w:r>
                  <w:r>
                    <w:rPr>
                      <w:rFonts w:ascii="PT Astra Serif" w:hAnsi="PT Astra Serif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PT Astra Serif" w:hAnsi="PT Astra Serif"/>
                      <w:b/>
                      <w:i/>
                      <w:sz w:val="24"/>
                      <w:szCs w:val="24"/>
                    </w:rPr>
                    <w:t>5</w:t>
                  </w:r>
                  <w:r>
                    <w:rPr>
                      <w:rFonts w:ascii="PT Astra Serif" w:hAnsi="PT Astra Serif"/>
                      <w:b/>
                      <w:i/>
                      <w:sz w:val="24"/>
                      <w:szCs w:val="24"/>
                    </w:rPr>
                    <w:t xml:space="preserve"> чел</w:t>
                  </w:r>
                  <w:r>
                    <w:rPr>
                      <w:rFonts w:ascii="PT Astra Serif" w:hAnsi="PT Astra Serif"/>
                      <w:b/>
                      <w:i/>
                      <w:sz w:val="24"/>
                      <w:szCs w:val="24"/>
                    </w:rPr>
                    <w:t>о</w:t>
                  </w:r>
                  <w:r>
                    <w:rPr>
                      <w:rFonts w:ascii="PT Astra Serif" w:hAnsi="PT Astra Serif"/>
                      <w:b/>
                      <w:i/>
                      <w:sz w:val="24"/>
                      <w:szCs w:val="24"/>
                    </w:rPr>
                    <w:t>век</w:t>
                  </w:r>
                  <w:bookmarkStart w:id="0" w:name="_GoBack"/>
                  <w:bookmarkEnd w:id="0"/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  <w:iCs/>
                      <w:color w:val="212529"/>
                      <w:shd w:val="clear" w:color="auto" w:fill="FFFFFF"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  <w:color w:val="212529"/>
                      <w:shd w:val="clear" w:color="auto" w:fill="FFFFFF"/>
                    </w:rPr>
                    <w:t>(</w:t>
                  </w:r>
                  <w:r w:rsidRPr="007E219F">
                    <w:rPr>
                      <w:rFonts w:ascii="PT Astra Serif" w:hAnsi="PT Astra Serif"/>
                      <w:b/>
                      <w:i/>
                      <w:iCs/>
                      <w:color w:val="212529"/>
                      <w:shd w:val="clear" w:color="auto" w:fill="FFFFFF"/>
                    </w:rPr>
                    <w:t>24</w:t>
                  </w:r>
                  <w:r>
                    <w:rPr>
                      <w:rFonts w:ascii="PT Astra Serif" w:hAnsi="PT Astra Serif"/>
                      <w:b/>
                      <w:i/>
                      <w:iCs/>
                      <w:color w:val="212529"/>
                      <w:shd w:val="clear" w:color="auto" w:fill="FFFFFF"/>
                    </w:rPr>
                    <w:t xml:space="preserve"> часа)</w:t>
                  </w:r>
                </w:p>
                <w:p w:rsidR="000F4A54" w:rsidRDefault="007E219F">
                  <w:pPr>
                    <w:pStyle w:val="Standard"/>
                    <w:jc w:val="both"/>
                    <w:rPr>
                      <w:rFonts w:ascii="PT Astra Serif" w:hAnsi="PT Astra Serif"/>
                      <w:b/>
                      <w:i/>
                      <w:iCs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</w:rPr>
                    <w:t>ОКПД</w:t>
                  </w:r>
                  <w:proofErr w:type="gramStart"/>
                  <w:r>
                    <w:rPr>
                      <w:rFonts w:ascii="PT Astra Serif" w:hAnsi="PT Astra Serif"/>
                      <w:b/>
                      <w:i/>
                      <w:iCs/>
                    </w:rPr>
                    <w:t>2</w:t>
                  </w:r>
                  <w:proofErr w:type="gramEnd"/>
                  <w:r>
                    <w:rPr>
                      <w:rFonts w:ascii="PT Astra Serif" w:hAnsi="PT Astra Serif"/>
                      <w:b/>
                      <w:i/>
                      <w:iCs/>
                    </w:rPr>
                    <w:t>: 85.42.19.900</w:t>
                  </w:r>
                </w:p>
                <w:p w:rsidR="000F4A54" w:rsidRDefault="007E219F">
                  <w:pPr>
                    <w:pStyle w:val="ConsPlusNonformat"/>
                    <w:tabs>
                      <w:tab w:val="left" w:pos="8129"/>
                    </w:tabs>
                    <w:ind w:right="279"/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PT Astra Serif" w:hAnsi="PT Astra Serif"/>
                      <w:b/>
                      <w:i/>
                      <w:iCs/>
                      <w:sz w:val="24"/>
                      <w:szCs w:val="24"/>
                    </w:rPr>
                    <w:t>КТРУ: не установлено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795</w:t>
                  </w:r>
                  <w:r>
                    <w:rPr>
                      <w:rFonts w:ascii="PT Astra Serif" w:hAnsi="PT Astra Serif"/>
                    </w:rPr>
                    <w:t>,00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</w:t>
                  </w:r>
                  <w:r>
                    <w:rPr>
                      <w:rFonts w:ascii="PT Astra Serif" w:hAnsi="PT Astra Serif"/>
                    </w:rPr>
                    <w:t>500,00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lang w:val="en-US"/>
                    </w:rPr>
                    <w:t>18</w:t>
                  </w:r>
                  <w:r>
                    <w:rPr>
                      <w:rFonts w:ascii="PT Astra Serif" w:hAnsi="PT Astra Serif"/>
                    </w:rPr>
                    <w:t>00,00</w:t>
                  </w:r>
                </w:p>
              </w:tc>
            </w:tr>
            <w:tr w:rsidR="000F4A54">
              <w:trPr>
                <w:trHeight w:val="368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0F4A54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3858" w:type="dxa"/>
                  <w:vMerge w:val="restart"/>
                  <w:shd w:val="clear" w:color="auto" w:fill="auto"/>
                  <w:vAlign w:val="center"/>
                </w:tcPr>
                <w:p w:rsidR="000F4A54" w:rsidRDefault="007E219F">
                  <w:pPr>
                    <w:pStyle w:val="Standard"/>
                    <w:rPr>
                      <w:rFonts w:ascii="PT Astra Serif" w:hAnsi="PT Astra Serif"/>
                    </w:rPr>
                  </w:pPr>
                  <w:r>
                    <w:rPr>
                      <w:rFonts w:ascii="PT Astra Serif" w:hAnsi="PT Astra Serif"/>
                      <w:b/>
                      <w:color w:val="auto"/>
                    </w:rPr>
                    <w:t>ИТОГО (</w:t>
                  </w:r>
                  <w:r>
                    <w:rPr>
                      <w:rFonts w:ascii="PT Astra Serif" w:hAnsi="PT Astra Serif"/>
                      <w:b/>
                      <w:color w:val="auto"/>
                    </w:rPr>
                    <w:t>37</w:t>
                  </w:r>
                  <w:r>
                    <w:rPr>
                      <w:rFonts w:ascii="PT Astra Serif" w:hAnsi="PT Astra Serif"/>
                      <w:b/>
                      <w:color w:val="auto"/>
                    </w:rPr>
                    <w:t xml:space="preserve"> человек):</w:t>
                  </w:r>
                </w:p>
              </w:tc>
              <w:tc>
                <w:tcPr>
                  <w:tcW w:w="1275" w:type="dxa"/>
                  <w:vMerge w:val="restart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  <w:lang w:val="en-US"/>
                    </w:rPr>
                    <w:t>29415</w:t>
                  </w:r>
                  <w:r>
                    <w:rPr>
                      <w:rFonts w:ascii="PT Astra Serif" w:hAnsi="PT Astra Serif"/>
                      <w:b/>
                    </w:rPr>
                    <w:t>,00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auto"/>
                  <w:vAlign w:val="center"/>
                </w:tcPr>
                <w:p w:rsidR="000F4A54" w:rsidRDefault="007E219F">
                  <w:pPr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  <w:lang w:val="en-US"/>
                    </w:rPr>
                    <w:t>55</w:t>
                  </w:r>
                  <w:r>
                    <w:rPr>
                      <w:rFonts w:ascii="PT Astra Serif" w:hAnsi="PT Astra Serif"/>
                      <w:b/>
                    </w:rPr>
                    <w:t>500,00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:rsidR="000F4A54" w:rsidRDefault="007E219F">
                  <w:pPr>
                    <w:jc w:val="center"/>
                    <w:rPr>
                      <w:rFonts w:ascii="PT Astra Serif" w:hAnsi="PT Astra Serif"/>
                      <w:b/>
                    </w:rPr>
                  </w:pPr>
                  <w:r>
                    <w:rPr>
                      <w:rFonts w:ascii="PT Astra Serif" w:hAnsi="PT Astra Serif"/>
                      <w:b/>
                    </w:rPr>
                    <w:t>6</w:t>
                  </w:r>
                  <w:r>
                    <w:rPr>
                      <w:rFonts w:ascii="PT Astra Serif" w:hAnsi="PT Astra Serif"/>
                      <w:b/>
                      <w:lang w:val="en-US"/>
                    </w:rPr>
                    <w:t>66</w:t>
                  </w:r>
                  <w:r>
                    <w:rPr>
                      <w:rFonts w:ascii="PT Astra Serif" w:hAnsi="PT Astra Serif"/>
                      <w:b/>
                    </w:rPr>
                    <w:t>00,00</w:t>
                  </w:r>
                </w:p>
              </w:tc>
            </w:tr>
            <w:tr w:rsidR="000F4A54">
              <w:trPr>
                <w:trHeight w:val="368"/>
              </w:trPr>
              <w:tc>
                <w:tcPr>
                  <w:tcW w:w="815" w:type="dxa"/>
                  <w:shd w:val="clear" w:color="auto" w:fill="auto"/>
                  <w:vAlign w:val="center"/>
                </w:tcPr>
                <w:p w:rsidR="000F4A54" w:rsidRDefault="000F4A54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3858" w:type="dxa"/>
                  <w:vMerge/>
                  <w:shd w:val="clear" w:color="auto" w:fill="auto"/>
                  <w:vAlign w:val="center"/>
                </w:tcPr>
                <w:p w:rsidR="000F4A54" w:rsidRDefault="000F4A54">
                  <w:pPr>
                    <w:pStyle w:val="Standard"/>
                    <w:rPr>
                      <w:rFonts w:ascii="PT Astra Serif" w:hAnsi="PT Astra Serif"/>
                      <w:b/>
                      <w:color w:val="auto"/>
                    </w:rPr>
                  </w:pPr>
                </w:p>
              </w:tc>
              <w:tc>
                <w:tcPr>
                  <w:tcW w:w="1275" w:type="dxa"/>
                  <w:vMerge/>
                  <w:shd w:val="clear" w:color="auto" w:fill="auto"/>
                  <w:vAlign w:val="center"/>
                </w:tcPr>
                <w:p w:rsidR="000F4A54" w:rsidRDefault="000F4A54">
                  <w:pPr>
                    <w:jc w:val="center"/>
                    <w:rPr>
                      <w:rFonts w:ascii="PT Astra Serif" w:hAnsi="PT Astra Serif"/>
                      <w:b/>
                      <w:color w:val="FF0000"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auto"/>
                  <w:vAlign w:val="center"/>
                </w:tcPr>
                <w:p w:rsidR="000F4A54" w:rsidRDefault="000F4A54">
                  <w:pPr>
                    <w:rPr>
                      <w:rFonts w:ascii="PT Astra Serif" w:hAnsi="PT Astra Serif"/>
                      <w:b/>
                      <w:color w:val="FF0000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0F4A54" w:rsidRDefault="000F4A54">
                  <w:pPr>
                    <w:jc w:val="center"/>
                    <w:rPr>
                      <w:rFonts w:ascii="PT Astra Serif" w:hAnsi="PT Astra Serif"/>
                      <w:b/>
                      <w:color w:val="FF0000"/>
                    </w:rPr>
                  </w:pPr>
                </w:p>
              </w:tc>
            </w:tr>
          </w:tbl>
          <w:p w:rsidR="000F4A54" w:rsidRDefault="000F4A54">
            <w:pPr>
              <w:jc w:val="both"/>
              <w:rPr>
                <w:rFonts w:ascii="PT Astra Serif" w:hAnsi="PT Astra Serif"/>
                <w:spacing w:val="-4"/>
              </w:rPr>
            </w:pPr>
          </w:p>
        </w:tc>
      </w:tr>
      <w:tr w:rsidR="000F4A54">
        <w:trPr>
          <w:jc w:val="center"/>
        </w:trPr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A54" w:rsidRDefault="000F4A54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A54" w:rsidRDefault="000F4A54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</w:p>
        </w:tc>
      </w:tr>
      <w:tr w:rsidR="000F4A54">
        <w:trPr>
          <w:trHeight w:val="1831"/>
          <w:jc w:val="center"/>
        </w:trPr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4A54" w:rsidRDefault="000F4A54">
            <w:pPr>
              <w:widowControl w:val="0"/>
              <w:spacing w:line="235" w:lineRule="auto"/>
              <w:ind w:right="-80"/>
              <w:jc w:val="center"/>
              <w:rPr>
                <w:rFonts w:ascii="PT Astra Serif" w:hAnsi="PT Astra Serif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4A54" w:rsidRDefault="000F4A54">
            <w:pPr>
              <w:jc w:val="both"/>
              <w:rPr>
                <w:rFonts w:ascii="PT Astra Serif" w:hAnsi="PT Astra Serif"/>
                <w:iCs/>
                <w:sz w:val="22"/>
              </w:rPr>
            </w:pPr>
          </w:p>
          <w:p w:rsidR="000F4A54" w:rsidRDefault="007E219F">
            <w:pPr>
              <w:jc w:val="both"/>
              <w:rPr>
                <w:rFonts w:ascii="PT Astra Serif" w:hAnsi="PT Astra Serif"/>
                <w:iCs/>
                <w:sz w:val="22"/>
              </w:rPr>
            </w:pPr>
            <w:r>
              <w:rPr>
                <w:rFonts w:ascii="PT Astra Serif" w:hAnsi="PT Astra Serif"/>
                <w:iCs/>
                <w:sz w:val="22"/>
              </w:rPr>
              <w:t xml:space="preserve">Подставив значения в формулу (1), </w:t>
            </w:r>
            <w:r>
              <w:rPr>
                <w:rFonts w:ascii="PT Astra Serif" w:hAnsi="PT Astra Serif"/>
                <w:iCs/>
                <w:sz w:val="22"/>
              </w:rPr>
              <w:t>получаем:</w:t>
            </w:r>
          </w:p>
          <w:p w:rsidR="000F4A54" w:rsidRDefault="000F4A54">
            <w:pPr>
              <w:jc w:val="both"/>
              <w:rPr>
                <w:rFonts w:ascii="PT Astra Serif" w:hAnsi="PT Astra Serif"/>
                <w:iCs/>
                <w:sz w:val="22"/>
              </w:rPr>
            </w:pPr>
          </w:p>
          <w:p w:rsidR="000F4A54" w:rsidRDefault="007E219F">
            <w:pPr>
              <w:pStyle w:val="af2"/>
              <w:numPr>
                <w:ilvl w:val="0"/>
                <w:numId w:val="1"/>
              </w:numPr>
              <w:spacing w:line="240" w:lineRule="auto"/>
              <w:ind w:left="0" w:firstLine="0"/>
              <w:jc w:val="both"/>
              <w:rPr>
                <w:rFonts w:ascii="PT Astra Serif" w:hAnsi="PT Astra Serif"/>
                <w:b/>
                <w:i/>
                <w:szCs w:val="24"/>
              </w:rPr>
            </w:pPr>
            <w:r>
              <w:rPr>
                <w:rFonts w:ascii="PT Astra Serif" w:hAnsi="PT Astra Serif"/>
                <w:b/>
                <w:i/>
                <w:szCs w:val="24"/>
              </w:rPr>
              <w:t>«А</w:t>
            </w:r>
            <w:proofErr w:type="gramStart"/>
            <w:r>
              <w:rPr>
                <w:rFonts w:ascii="PT Astra Serif" w:hAnsi="PT Astra Serif"/>
                <w:b/>
                <w:i/>
                <w:szCs w:val="24"/>
              </w:rPr>
              <w:t>1</w:t>
            </w:r>
            <w:proofErr w:type="gramEnd"/>
            <w:r>
              <w:rPr>
                <w:rFonts w:ascii="PT Astra Serif" w:hAnsi="PT Astra Serif"/>
                <w:b/>
                <w:i/>
                <w:szCs w:val="24"/>
              </w:rPr>
              <w:t xml:space="preserve"> «Общие требования промышленной безопасности» проходит в объеме 72 часа:</w:t>
            </w:r>
          </w:p>
          <w:p w:rsidR="000F4A54" w:rsidRDefault="007E219F">
            <w:pPr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Cs/>
                <w:sz w:val="22"/>
              </w:rPr>
              <w:t xml:space="preserve">        ЦУ</w:t>
            </w:r>
            <w:r>
              <w:rPr>
                <w:rFonts w:ascii="PT Astra Serif" w:hAnsi="PT Astra Serif"/>
                <w:iCs/>
                <w:sz w:val="22"/>
                <w:vertAlign w:val="superscript"/>
              </w:rPr>
              <w:t>рын</w:t>
            </w:r>
            <w:r>
              <w:rPr>
                <w:rFonts w:ascii="PT Astra Serif" w:hAnsi="PT Astra Serif"/>
                <w:iCs/>
                <w:sz w:val="22"/>
              </w:rPr>
              <w:t>=1/3</w:t>
            </w:r>
            <m:oMath>
              <m:nary>
                <m:naryPr>
                  <m:chr m:val="∑"/>
                  <m:subHide m:val="on"/>
                  <m:supHide m:val="on"/>
                  <m:ctrlPr>
                    <w:rPr>
                      <w:rFonts w:ascii="Cambria Math" w:hAnsi="Cambria Math"/>
                      <w:sz w:val="22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795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 xml:space="preserve"> +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 xml:space="preserve">500+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18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00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=</m:t>
              </m:r>
            </m:oMath>
            <w:r w:rsidRPr="007E219F">
              <w:rPr>
                <w:rFonts w:ascii="PT Astra Serif" w:hAnsi="PT Astra Serif"/>
                <w:sz w:val="22"/>
              </w:rPr>
              <w:t>1100</w:t>
            </w:r>
            <w:r>
              <w:rPr>
                <w:rFonts w:ascii="PT Astra Serif" w:hAnsi="PT Astra Serif"/>
                <w:sz w:val="22"/>
              </w:rPr>
              <w:t>,00</w:t>
            </w:r>
          </w:p>
          <w:p w:rsidR="000F4A54" w:rsidRDefault="007E219F">
            <w:pPr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/>
                <w:i/>
                <w:sz w:val="22"/>
              </w:rPr>
              <w:t xml:space="preserve">2.Б 8.1 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 xml:space="preserve">Эксплуатация опасных производственных объектов, на которых используются котлы (паровые, водогрейные, электрические, а 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также с органическими и неорганическими теплоносителями) (</w:t>
            </w:r>
            <w:r w:rsidRPr="007E219F"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24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 xml:space="preserve"> часа).</w:t>
            </w:r>
          </w:p>
          <w:p w:rsidR="000F4A54" w:rsidRDefault="007E219F">
            <w:pPr>
              <w:jc w:val="both"/>
              <w:rPr>
                <w:rFonts w:ascii="PT Astra Serif" w:hAnsi="PT Astra Serif"/>
                <w:iCs/>
                <w:sz w:val="22"/>
              </w:rPr>
            </w:pPr>
            <w:proofErr w:type="gramStart"/>
            <w:r>
              <w:rPr>
                <w:rFonts w:ascii="PT Astra Serif" w:hAnsi="PT Astra Serif"/>
                <w:b/>
                <w:i/>
                <w:sz w:val="22"/>
              </w:rPr>
              <w:t>Б</w:t>
            </w:r>
            <w:proofErr w:type="gramEnd"/>
            <w:r>
              <w:rPr>
                <w:rFonts w:ascii="PT Astra Serif" w:hAnsi="PT Astra Serif"/>
                <w:b/>
                <w:i/>
                <w:sz w:val="22"/>
              </w:rPr>
              <w:t xml:space="preserve"> 8.2 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 xml:space="preserve">Эксплуатация опасных производственных объектов, на которых используются паровые котлы, трубопроводы пара и горячей воды с давлением не более 4,0 МПа при температуре, не вызывающей 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ползучесть металла</w:t>
            </w:r>
            <w:r>
              <w:rPr>
                <w:rFonts w:ascii="PT Astra Serif" w:hAnsi="PT Astra Serif"/>
                <w:b/>
                <w:i/>
                <w:sz w:val="22"/>
              </w:rPr>
              <w:t xml:space="preserve"> - 4 человека 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(</w:t>
            </w:r>
            <w:r w:rsidRPr="007E219F"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24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 xml:space="preserve"> часа).</w:t>
            </w:r>
          </w:p>
          <w:p w:rsidR="000F4A54" w:rsidRDefault="007E219F">
            <w:pPr>
              <w:jc w:val="both"/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</w:pPr>
            <w:r>
              <w:rPr>
                <w:rFonts w:ascii="PT Astra Serif" w:hAnsi="PT Astra Serif"/>
                <w:b/>
                <w:i/>
                <w:sz w:val="22"/>
              </w:rPr>
              <w:t xml:space="preserve">Б 8.3 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Эксплуатация опасных производственных объектов, на которых используются водогрейные котлы и трубопроводы горячей воды с температурой нагрева воды более 115</w:t>
            </w:r>
            <w:proofErr w:type="gramStart"/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°С</w:t>
            </w:r>
            <w:proofErr w:type="gramEnd"/>
            <w:r>
              <w:rPr>
                <w:rFonts w:ascii="PT Astra Serif" w:hAnsi="PT Astra Serif"/>
                <w:b/>
                <w:i/>
                <w:sz w:val="22"/>
              </w:rPr>
              <w:t xml:space="preserve">-  4 человека 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(</w:t>
            </w:r>
            <w:r w:rsidRPr="007E219F"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24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 xml:space="preserve"> часа)</w:t>
            </w:r>
          </w:p>
          <w:p w:rsidR="000F4A54" w:rsidRDefault="007E219F">
            <w:pPr>
              <w:jc w:val="both"/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</w:pPr>
            <w:proofErr w:type="gramStart"/>
            <w:r>
              <w:rPr>
                <w:rFonts w:ascii="PT Astra Serif" w:hAnsi="PT Astra Serif"/>
                <w:b/>
                <w:i/>
                <w:sz w:val="22"/>
              </w:rPr>
              <w:t>Б</w:t>
            </w:r>
            <w:proofErr w:type="gramEnd"/>
            <w:r>
              <w:rPr>
                <w:rFonts w:ascii="PT Astra Serif" w:hAnsi="PT Astra Serif"/>
                <w:b/>
                <w:i/>
                <w:sz w:val="22"/>
              </w:rPr>
              <w:t xml:space="preserve"> 9.3 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Эксплуатация опасных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 xml:space="preserve"> производственных объектов, на которых используются подъемные сооружения (</w:t>
            </w:r>
            <w:r w:rsidRPr="007E219F"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24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 xml:space="preserve"> часа</w:t>
            </w:r>
            <w:r>
              <w:rPr>
                <w:rFonts w:ascii="PT Astra Serif" w:hAnsi="PT Astra Serif"/>
                <w:b/>
                <w:i/>
                <w:sz w:val="22"/>
                <w:shd w:val="clear" w:color="auto" w:fill="FFFFFF"/>
              </w:rPr>
              <w:t>)</w:t>
            </w:r>
          </w:p>
          <w:p w:rsidR="000F4A54" w:rsidRDefault="007E219F">
            <w:pPr>
              <w:pStyle w:val="ConsPlusNonformat"/>
              <w:tabs>
                <w:tab w:val="left" w:pos="8129"/>
              </w:tabs>
              <w:ind w:right="279"/>
              <w:rPr>
                <w:rFonts w:ascii="PT Astra Serif" w:hAnsi="PT Astra Serif"/>
                <w:b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 xml:space="preserve"> 7.1 Эксплуатация (включая </w:t>
            </w:r>
            <w:proofErr w:type="gramStart"/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>технической</w:t>
            </w:r>
            <w:proofErr w:type="gramEnd"/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 xml:space="preserve"> обслуживание, техническое диа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>г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 xml:space="preserve">ностирование, текущий ремонт) сетей газораспределения и </w:t>
            </w:r>
            <w:proofErr w:type="spellStart"/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>газопотребления</w:t>
            </w:r>
            <w:proofErr w:type="spellEnd"/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  <w:shd w:val="clear" w:color="auto" w:fill="FFFFFF"/>
              </w:rPr>
              <w:t>(</w:t>
            </w:r>
            <w:r w:rsidRPr="007E219F">
              <w:rPr>
                <w:rFonts w:ascii="PT Astra Serif" w:hAnsi="PT Astra Serif"/>
                <w:b/>
                <w:i/>
                <w:iCs/>
                <w:sz w:val="24"/>
                <w:szCs w:val="24"/>
                <w:shd w:val="clear" w:color="auto" w:fill="FFFFFF"/>
              </w:rPr>
              <w:t>24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  <w:shd w:val="clear" w:color="auto" w:fill="FFFFFF"/>
              </w:rPr>
              <w:t xml:space="preserve"> часа)</w:t>
            </w:r>
          </w:p>
          <w:p w:rsidR="000F4A54" w:rsidRDefault="007E219F">
            <w:pPr>
              <w:pStyle w:val="ConsPlusNonformat"/>
              <w:tabs>
                <w:tab w:val="left" w:pos="8129"/>
              </w:tabs>
              <w:ind w:right="279"/>
              <w:rPr>
                <w:rFonts w:ascii="PT Astra Serif" w:hAnsi="PT Astra Serif"/>
                <w:b/>
                <w:i/>
                <w:iCs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>Б</w:t>
            </w:r>
            <w:proofErr w:type="gramEnd"/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 xml:space="preserve"> 7.4 Эксплуатация объектов, использующих сжиженные углеводородные г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</w:rPr>
              <w:t xml:space="preserve">зы 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  <w:shd w:val="clear" w:color="auto" w:fill="FFFFFF"/>
              </w:rPr>
              <w:t>(</w:t>
            </w:r>
            <w:r w:rsidRPr="007E219F">
              <w:rPr>
                <w:rFonts w:ascii="PT Astra Serif" w:hAnsi="PT Astra Serif"/>
                <w:b/>
                <w:i/>
                <w:iCs/>
                <w:sz w:val="24"/>
                <w:szCs w:val="24"/>
                <w:shd w:val="clear" w:color="auto" w:fill="FFFFFF"/>
              </w:rPr>
              <w:t>24</w:t>
            </w:r>
            <w:r>
              <w:rPr>
                <w:rFonts w:ascii="PT Astra Serif" w:hAnsi="PT Astra Serif"/>
                <w:b/>
                <w:i/>
                <w:iCs/>
                <w:sz w:val="24"/>
                <w:szCs w:val="24"/>
                <w:shd w:val="clear" w:color="auto" w:fill="FFFFFF"/>
              </w:rPr>
              <w:t xml:space="preserve"> часа)</w:t>
            </w:r>
          </w:p>
          <w:p w:rsidR="000F4A54" w:rsidRDefault="000F4A54">
            <w:pPr>
              <w:jc w:val="both"/>
              <w:rPr>
                <w:rFonts w:ascii="PT Astra Serif" w:hAnsi="PT Astra Serif"/>
                <w:iCs/>
                <w:sz w:val="22"/>
              </w:rPr>
            </w:pPr>
          </w:p>
          <w:p w:rsidR="000F4A54" w:rsidRDefault="007E219F">
            <w:pPr>
              <w:pStyle w:val="af2"/>
              <w:spacing w:line="240" w:lineRule="auto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iCs/>
                <w:szCs w:val="24"/>
              </w:rPr>
              <w:t>ЦУ</w:t>
            </w:r>
            <w:r>
              <w:rPr>
                <w:rFonts w:ascii="PT Astra Serif" w:hAnsi="PT Astra Serif"/>
                <w:iCs/>
                <w:szCs w:val="24"/>
                <w:vertAlign w:val="superscript"/>
              </w:rPr>
              <w:t>рын</w:t>
            </w:r>
            <w:r>
              <w:rPr>
                <w:rFonts w:ascii="PT Astra Serif" w:hAnsi="PT Astra Serif"/>
                <w:iCs/>
                <w:szCs w:val="24"/>
              </w:rPr>
              <w:t>=1/3</w:t>
            </w:r>
            <m:oMath>
              <m:nary>
                <m:naryPr>
                  <m:chr m:val="∑"/>
                  <m:subHide m:val="on"/>
                  <m:supHide m:val="on"/>
                  <m:ctrlPr>
                    <w:rPr>
                      <w:rFonts w:ascii="Cambria Math" w:hAnsi="Cambria Math"/>
                      <w:szCs w:val="24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795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 xml:space="preserve"> 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 xml:space="preserve">500+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00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</m:oMath>
            <w:r>
              <w:rPr>
                <w:rFonts w:ascii="PT Astra Serif" w:hAnsi="PT Astra Serif"/>
                <w:szCs w:val="24"/>
              </w:rPr>
              <w:t>1100,00</w:t>
            </w:r>
          </w:p>
          <w:p w:rsidR="000F4A54" w:rsidRDefault="007E219F">
            <w:pPr>
              <w:jc w:val="both"/>
              <w:rPr>
                <w:rFonts w:ascii="PT Astra Serif" w:hAnsi="PT Astra Serif"/>
                <w:spacing w:val="-3"/>
                <w:sz w:val="22"/>
              </w:rPr>
            </w:pPr>
            <w:r>
              <w:rPr>
                <w:rFonts w:ascii="PT Astra Serif" w:hAnsi="PT Astra Serif"/>
                <w:spacing w:val="-3"/>
                <w:sz w:val="22"/>
              </w:rPr>
              <w:t xml:space="preserve">Общий коэффициент вариации, рассчитанный в таблице №1 по данным позициям услуг,  превышает 33%, следовательно, совокупность цен </w:t>
            </w:r>
            <w:r>
              <w:rPr>
                <w:rFonts w:ascii="PT Astra Serif" w:hAnsi="PT Astra Serif"/>
                <w:spacing w:val="-3"/>
                <w:sz w:val="22"/>
              </w:rPr>
              <w:t>является</w:t>
            </w:r>
            <w:r>
              <w:rPr>
                <w:rFonts w:ascii="PT Astra Serif" w:hAnsi="PT Astra Serif"/>
                <w:spacing w:val="-3"/>
                <w:sz w:val="22"/>
              </w:rPr>
              <w:t xml:space="preserve"> не</w:t>
            </w:r>
            <w:r>
              <w:rPr>
                <w:rFonts w:ascii="PT Astra Serif" w:hAnsi="PT Astra Serif"/>
                <w:spacing w:val="-3"/>
                <w:sz w:val="22"/>
              </w:rPr>
              <w:t xml:space="preserve"> однородной.</w:t>
            </w:r>
          </w:p>
          <w:p w:rsidR="000F4A54" w:rsidRDefault="007E219F">
            <w:pPr>
              <w:jc w:val="both"/>
              <w:rPr>
                <w:rFonts w:ascii="PT Astra Serif" w:hAnsi="PT Astra Serif"/>
                <w:spacing w:val="-3"/>
                <w:sz w:val="22"/>
              </w:rPr>
            </w:pPr>
            <w:r>
              <w:rPr>
                <w:rFonts w:ascii="PT Astra Serif" w:hAnsi="PT Astra Serif"/>
                <w:spacing w:val="-3"/>
                <w:sz w:val="22"/>
              </w:rPr>
              <w:t>Статья расходов КБК – 320 0</w:t>
            </w:r>
            <w:r>
              <w:rPr>
                <w:rFonts w:ascii="PT Astra Serif" w:hAnsi="PT Astra Serif"/>
                <w:spacing w:val="-3"/>
                <w:sz w:val="22"/>
              </w:rPr>
              <w:t>7</w:t>
            </w:r>
            <w:r>
              <w:rPr>
                <w:rFonts w:ascii="PT Astra Serif" w:hAnsi="PT Astra Serif"/>
                <w:spacing w:val="-3"/>
                <w:sz w:val="22"/>
              </w:rPr>
              <w:t>05 424</w:t>
            </w:r>
            <w:r>
              <w:rPr>
                <w:rFonts w:ascii="PT Astra Serif" w:hAnsi="PT Astra Serif"/>
                <w:spacing w:val="-3"/>
                <w:sz w:val="22"/>
              </w:rPr>
              <w:t xml:space="preserve"> </w:t>
            </w:r>
            <w:r>
              <w:rPr>
                <w:rFonts w:ascii="PT Astra Serif" w:hAnsi="PT Astra Serif"/>
                <w:spacing w:val="-3"/>
                <w:sz w:val="22"/>
              </w:rPr>
              <w:t>069 00</w:t>
            </w:r>
            <w:r>
              <w:rPr>
                <w:rFonts w:ascii="PT Astra Serif" w:hAnsi="PT Astra Serif"/>
                <w:spacing w:val="-3"/>
                <w:sz w:val="22"/>
              </w:rPr>
              <w:t>59</w:t>
            </w:r>
            <w:r>
              <w:rPr>
                <w:rFonts w:ascii="PT Astra Serif" w:hAnsi="PT Astra Serif"/>
                <w:spacing w:val="-3"/>
                <w:sz w:val="22"/>
              </w:rPr>
              <w:t xml:space="preserve">/244. </w:t>
            </w:r>
          </w:p>
          <w:p w:rsidR="000F4A54" w:rsidRDefault="007E219F">
            <w:pPr>
              <w:adjustRightInd w:val="0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Cs/>
                <w:sz w:val="22"/>
              </w:rPr>
              <w:t xml:space="preserve">В тоже время, с целью исполнения статьи 34 Бюджетного кодекса для </w:t>
            </w:r>
            <w:r>
              <w:rPr>
                <w:rFonts w:ascii="PT Astra Serif" w:hAnsi="PT Astra Serif"/>
                <w:sz w:val="22"/>
              </w:rPr>
              <w:t>достижения заданных результатов с использованием наименьшего объема средств (принцип экономности) Заказчик размещает закупку на</w:t>
            </w:r>
            <w:r>
              <w:rPr>
                <w:rFonts w:ascii="PT Astra Serif" w:hAnsi="PT Astra Serif"/>
                <w:sz w:val="22"/>
              </w:rPr>
              <w:t xml:space="preserve"> ЕАТ Березка в рамках выделенного лимита бюджетных обязательств на 202</w:t>
            </w:r>
            <w:r>
              <w:rPr>
                <w:rFonts w:ascii="PT Astra Serif" w:hAnsi="PT Astra Serif"/>
                <w:sz w:val="22"/>
              </w:rPr>
              <w:t>6</w:t>
            </w:r>
            <w:r>
              <w:rPr>
                <w:rFonts w:ascii="PT Astra Serif" w:hAnsi="PT Astra Serif"/>
                <w:sz w:val="22"/>
              </w:rPr>
              <w:t xml:space="preserve"> год на сумму </w:t>
            </w:r>
            <w:r>
              <w:rPr>
                <w:rFonts w:ascii="PT Astra Serif" w:hAnsi="PT Astra Serif"/>
                <w:b/>
                <w:sz w:val="22"/>
              </w:rPr>
              <w:t>29 415,00 рублей</w:t>
            </w:r>
            <w:r>
              <w:rPr>
                <w:rFonts w:ascii="PT Astra Serif" w:hAnsi="PT Astra Serif"/>
                <w:b/>
                <w:sz w:val="22"/>
              </w:rPr>
              <w:t xml:space="preserve"> (</w:t>
            </w:r>
            <w:r>
              <w:rPr>
                <w:rFonts w:ascii="PT Astra Serif" w:hAnsi="PT Astra Serif"/>
                <w:b/>
                <w:sz w:val="22"/>
              </w:rPr>
              <w:t>795</w:t>
            </w:r>
            <w:r>
              <w:rPr>
                <w:rFonts w:ascii="PT Astra Serif" w:hAnsi="PT Astra Serif"/>
                <w:b/>
                <w:sz w:val="22"/>
              </w:rPr>
              <w:t xml:space="preserve"> </w:t>
            </w:r>
            <w:r>
              <w:rPr>
                <w:rFonts w:ascii="PT Astra Serif" w:hAnsi="PT Astra Serif"/>
                <w:b/>
                <w:sz w:val="22"/>
              </w:rPr>
              <w:t>рублей</w:t>
            </w:r>
            <w:r>
              <w:rPr>
                <w:rFonts w:ascii="PT Astra Serif" w:hAnsi="PT Astra Serif"/>
                <w:b/>
                <w:sz w:val="22"/>
              </w:rPr>
              <w:t xml:space="preserve"> </w:t>
            </w:r>
            <w:r>
              <w:rPr>
                <w:rFonts w:ascii="PT Astra Serif" w:hAnsi="PT Astra Serif"/>
                <w:b/>
                <w:sz w:val="22"/>
              </w:rPr>
              <w:t>за 1 чел.)</w:t>
            </w:r>
          </w:p>
          <w:p w:rsidR="000F4A54" w:rsidRDefault="000F4A54">
            <w:pPr>
              <w:jc w:val="both"/>
              <w:rPr>
                <w:rFonts w:ascii="PT Astra Serif" w:hAnsi="PT Astra Serif"/>
                <w:spacing w:val="-3"/>
                <w:sz w:val="22"/>
              </w:rPr>
            </w:pPr>
          </w:p>
        </w:tc>
      </w:tr>
      <w:tr w:rsidR="000F4A54">
        <w:trPr>
          <w:trHeight w:val="85"/>
          <w:jc w:val="center"/>
        </w:trPr>
        <w:tc>
          <w:tcPr>
            <w:tcW w:w="10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A54" w:rsidRDefault="007E219F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Дата подготовки обоснования цены контракта </w:t>
            </w:r>
            <w:r>
              <w:rPr>
                <w:rFonts w:ascii="PT Astra Serif" w:hAnsi="PT Astra Serif"/>
                <w:b/>
              </w:rPr>
              <w:t>«</w:t>
            </w:r>
            <w:r>
              <w:rPr>
                <w:rFonts w:ascii="PT Astra Serif" w:hAnsi="PT Astra Serif"/>
                <w:b/>
              </w:rPr>
              <w:t>07</w:t>
            </w:r>
            <w:r>
              <w:rPr>
                <w:rFonts w:ascii="PT Astra Serif" w:hAnsi="PT Astra Serif"/>
                <w:b/>
              </w:rPr>
              <w:t xml:space="preserve">» </w:t>
            </w:r>
            <w:r>
              <w:rPr>
                <w:rFonts w:ascii="PT Astra Serif" w:hAnsi="PT Astra Serif"/>
                <w:b/>
              </w:rPr>
              <w:t>июля</w:t>
            </w:r>
            <w:r>
              <w:rPr>
                <w:rFonts w:ascii="PT Astra Serif" w:hAnsi="PT Astra Serif"/>
                <w:b/>
              </w:rPr>
              <w:t xml:space="preserve"> 2026 год</w:t>
            </w:r>
          </w:p>
        </w:tc>
      </w:tr>
      <w:tr w:rsidR="000F4A54">
        <w:trPr>
          <w:trHeight w:val="282"/>
          <w:jc w:val="center"/>
        </w:trPr>
        <w:tc>
          <w:tcPr>
            <w:tcW w:w="10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A54" w:rsidRDefault="000F4A54">
            <w:pPr>
              <w:widowControl w:val="0"/>
              <w:rPr>
                <w:rFonts w:ascii="PT Astra Serif" w:hAnsi="PT Astra Serif"/>
              </w:rPr>
            </w:pPr>
          </w:p>
        </w:tc>
      </w:tr>
    </w:tbl>
    <w:p w:rsidR="000F4A54" w:rsidRDefault="000F4A54">
      <w:pPr>
        <w:pStyle w:val="normal32"/>
        <w:ind w:right="3823"/>
        <w:jc w:val="both"/>
        <w:rPr>
          <w:rFonts w:ascii="PT Astra Serif" w:hAnsi="PT Astra Serif" w:cs="Times New Roman"/>
          <w:sz w:val="24"/>
          <w:szCs w:val="24"/>
        </w:rPr>
      </w:pPr>
    </w:p>
    <w:p w:rsidR="000F4A54" w:rsidRDefault="007E219F">
      <w:pPr>
        <w:rPr>
          <w:rFonts w:ascii="PT Astra Serif" w:hAnsi="PT Astra Serif"/>
        </w:rPr>
      </w:pPr>
      <w:r>
        <w:rPr>
          <w:rFonts w:ascii="PT Astra Serif" w:hAnsi="PT Astra Serif"/>
        </w:rPr>
        <w:t xml:space="preserve">Главный </w:t>
      </w:r>
      <w:r>
        <w:rPr>
          <w:rFonts w:ascii="PT Astra Serif" w:hAnsi="PT Astra Serif"/>
        </w:rPr>
        <w:t>инженер</w:t>
      </w:r>
      <w:r>
        <w:rPr>
          <w:rFonts w:ascii="PT Astra Serif" w:hAnsi="PT Astra Serif"/>
        </w:rPr>
        <w:t xml:space="preserve"> </w:t>
      </w:r>
    </w:p>
    <w:p w:rsidR="000F4A54" w:rsidRDefault="007E219F">
      <w:pPr>
        <w:rPr>
          <w:rFonts w:ascii="PT Astra Serif" w:hAnsi="PT Astra Serif"/>
        </w:rPr>
      </w:pPr>
      <w:r>
        <w:rPr>
          <w:rFonts w:ascii="PT Astra Serif" w:hAnsi="PT Astra Serif"/>
        </w:rPr>
        <w:t>полковник</w:t>
      </w:r>
      <w:r>
        <w:rPr>
          <w:rFonts w:ascii="PT Astra Serif" w:hAnsi="PT Astra Serif"/>
        </w:rPr>
        <w:t xml:space="preserve"> внутренней службы </w:t>
      </w:r>
      <w:r>
        <w:rPr>
          <w:rFonts w:ascii="PT Astra Serif" w:hAnsi="PT Astra Serif"/>
        </w:rPr>
        <w:t xml:space="preserve">                                                                                               </w:t>
      </w:r>
      <w:r>
        <w:rPr>
          <w:rFonts w:ascii="PT Astra Serif" w:hAnsi="PT Astra Serif"/>
        </w:rPr>
        <w:t>Д.</w:t>
      </w:r>
      <w:r>
        <w:rPr>
          <w:rFonts w:ascii="PT Astra Serif" w:hAnsi="PT Astra Serif"/>
        </w:rPr>
        <w:t>В</w:t>
      </w:r>
      <w:r>
        <w:rPr>
          <w:rFonts w:ascii="PT Astra Serif" w:hAnsi="PT Astra Serif"/>
        </w:rPr>
        <w:t>.</w:t>
      </w:r>
      <w:r>
        <w:rPr>
          <w:rFonts w:ascii="PT Astra Serif" w:hAnsi="PT Astra Serif"/>
        </w:rPr>
        <w:t xml:space="preserve"> </w:t>
      </w:r>
      <w:proofErr w:type="spellStart"/>
      <w:r>
        <w:rPr>
          <w:rFonts w:ascii="PT Astra Serif" w:hAnsi="PT Astra Serif"/>
        </w:rPr>
        <w:t>Мисюра</w:t>
      </w:r>
      <w:proofErr w:type="spellEnd"/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br/>
      </w:r>
    </w:p>
    <w:p w:rsidR="000F4A54" w:rsidRDefault="007E219F">
      <w:pPr>
        <w:rPr>
          <w:rFonts w:ascii="PT Astra Serif" w:eastAsia="Arial Unicode MS" w:hAnsi="PT Astra Serif"/>
        </w:rPr>
      </w:pPr>
      <w:r>
        <w:rPr>
          <w:rFonts w:ascii="PT Astra Serif" w:hAnsi="PT Astra Serif"/>
        </w:rPr>
        <w:t>«___» _________________ 2026 г.</w:t>
      </w:r>
    </w:p>
    <w:sectPr w:rsidR="000F4A54" w:rsidSect="000F4A54">
      <w:headerReference w:type="default" r:id="rId11"/>
      <w:pgSz w:w="11906" w:h="16838"/>
      <w:pgMar w:top="567" w:right="709" w:bottom="567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A54" w:rsidRDefault="000F4A54" w:rsidP="000F4A54">
      <w:r>
        <w:separator/>
      </w:r>
    </w:p>
  </w:endnote>
  <w:endnote w:type="continuationSeparator" w:id="0">
    <w:p w:rsidR="000F4A54" w:rsidRDefault="000F4A54" w:rsidP="000F4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swiss"/>
    <w:pitch w:val="default"/>
    <w:sig w:usb0="00000000" w:usb1="00000000" w:usb2="00000000" w:usb3="00000000" w:csb0="00000000" w:csb1="00000000"/>
  </w:font>
  <w:font w:name="Noto Sans CJK SC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A54" w:rsidRDefault="000F4A54" w:rsidP="000F4A54">
      <w:r>
        <w:separator/>
      </w:r>
    </w:p>
  </w:footnote>
  <w:footnote w:type="continuationSeparator" w:id="0">
    <w:p w:rsidR="000F4A54" w:rsidRDefault="000F4A54" w:rsidP="000F4A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A54" w:rsidRDefault="000F4A54">
    <w:pPr>
      <w:pStyle w:val="a6"/>
    </w:pPr>
    <w:r>
      <w:pict>
        <v:rect id="Изображение3" o:spid="_x0000_s1026" style="position:absolute;margin-left:0;margin-top:.05pt;width:6.1pt;height:13.85pt;z-index:-251658752;mso-wrap-distance-left:0;mso-wrap-distance-top:0;mso-wrap-distance-right:0;mso-wrap-distance-bottom:0;mso-position-horizontal:center;mso-width-relative:page;mso-height-relative:page" o:gfxdata="UEsDBAoAAAAAAIdO4kAAAAAAAAAAAAAAAAAEAAAAZHJzL1BLAwQUAAAACACHTuJACtUFnNQAAAAD&#10;AQAADwAAAGRycy9kb3ducmV2LnhtbE2PwU7DMBBE70j9B2srcaNOc4A0jVNVBVSO0CKV3rbxkkTY&#10;6yh2m8LX45zguDOjmbfF6mqNuFDvW8cK5rMEBHHldMu1gvf9810GwgdkjcYxKfgmD6tyclNgrt3A&#10;b3TZhVrEEvY5KmhC6HIpfdWQRT9zHXH0Pl1vMcSzr6XucYjl1sg0Se6lxZbjQoMdbRqqvnZnq2Cb&#10;deuPF/cz1ObpuD28HhaP+0VQ6nY6T5YgAl3DXxhG/IgOZWQ6uTNrL4yC+EgYVTF6aQripCB9yECW&#10;hfzPXv4CUEsDBBQAAAAIAIdO4kDMQv0JxQEAAIADAAAOAAAAZHJzL2Uyb0RvYy54bWytU01uEzEU&#10;3iNxB8t74qSlpIwyqZCiIiQElVoO4HjsjCX/yXYykx3H4BiwKHQDZ3BvxLNnkkLZdMHG871n+3vv&#10;+55ncdFrhXbcB2lNjWeTKUbcMNtIs6nxp5vLF+cYhUhNQ5U1vMZ7HvDF8vmzRecqfmJbqxruEZCY&#10;UHWuxm2MriIksJZrGibWcQObwnpNI4R+QxpPO2DXipxMp69IZ33jvGU8BMiuhk08MvqnEFohJOMr&#10;y7aamziweq5oBEmhlS7gZelWCM7iRyECj0jVGJTGskIRwOu8kuWCVhtPXSvZ2AJ9SguPNGkqDRQ9&#10;Uq1opGjr5T9UWjJvgxVxwqwmg5DiCKiYTR95c91Sx4sWsDq4o+nh/9GyD7srj2RT41OMDNUw8PQl&#10;/Ui/0rf7z+lr+p5u0890l25Ps1WdCxXcuHZXfowCwKy7F17nLyhCfbF3f7SX9xExSM7nL+fgO4Od&#10;2fzs/PVZpiQPd50P8S23GmVQYw/DK57S3fsQh6OHI7mUsZdSKcjTSpm/EsCZMyS3OzSYUezX/dj1&#10;2jZ7kK3eGbAyP4sD8AewHsHA+2YbrZClh8w0XB8LwGCKivER5cn/GZdTDz/O8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K1QWc1AAAAAMBAAAPAAAAAAAAAAEAIAAAACIAAABkcnMvZG93bnJldi54&#10;bWxQSwECFAAUAAAACACHTuJAzEL9CcUBAACAAwAADgAAAAAAAAABACAAAAAjAQAAZHJzL2Uyb0Rv&#10;Yy54bWxQSwUGAAAAAAYABgBZAQAAWgUAAAAA&#10;" filled="f" stroked="f">
          <v:textbox inset="0,0,0,0">
            <w:txbxContent>
              <w:p w:rsidR="000F4A54" w:rsidRDefault="000F4A54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 w:rsidR="007E219F">
                  <w:rPr>
                    <w:rStyle w:val="a3"/>
                  </w:rPr>
                  <w:instrText>PAGE</w:instrText>
                </w:r>
                <w:r>
                  <w:rPr>
                    <w:rStyle w:val="a3"/>
                  </w:rPr>
                  <w:fldChar w:fldCharType="separate"/>
                </w:r>
                <w:r w:rsidR="007E219F">
                  <w:rPr>
                    <w:rStyle w:val="a3"/>
                    <w:noProof/>
                  </w:rPr>
                  <w:t>4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226F"/>
    <w:multiLevelType w:val="multilevel"/>
    <w:tmpl w:val="1A28226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31472"/>
    <w:rsid w:val="00003AC0"/>
    <w:rsid w:val="000057AF"/>
    <w:rsid w:val="00063005"/>
    <w:rsid w:val="000A554C"/>
    <w:rsid w:val="000B0738"/>
    <w:rsid w:val="000B3813"/>
    <w:rsid w:val="000C40F1"/>
    <w:rsid w:val="000C4B56"/>
    <w:rsid w:val="000D2E94"/>
    <w:rsid w:val="000D4975"/>
    <w:rsid w:val="000E39C7"/>
    <w:rsid w:val="000F4A54"/>
    <w:rsid w:val="00131472"/>
    <w:rsid w:val="00140238"/>
    <w:rsid w:val="00147D09"/>
    <w:rsid w:val="00170DD2"/>
    <w:rsid w:val="0017553B"/>
    <w:rsid w:val="001C7F1D"/>
    <w:rsid w:val="001D0FF2"/>
    <w:rsid w:val="001F0114"/>
    <w:rsid w:val="0023756E"/>
    <w:rsid w:val="00243C5F"/>
    <w:rsid w:val="00273393"/>
    <w:rsid w:val="002A58EE"/>
    <w:rsid w:val="002B2D80"/>
    <w:rsid w:val="003001BD"/>
    <w:rsid w:val="00340E77"/>
    <w:rsid w:val="00375304"/>
    <w:rsid w:val="0038359C"/>
    <w:rsid w:val="003C02D5"/>
    <w:rsid w:val="003C37C3"/>
    <w:rsid w:val="00442418"/>
    <w:rsid w:val="004B4584"/>
    <w:rsid w:val="004C11AD"/>
    <w:rsid w:val="004C62EC"/>
    <w:rsid w:val="004C6BCE"/>
    <w:rsid w:val="004F121A"/>
    <w:rsid w:val="004F338F"/>
    <w:rsid w:val="00500E27"/>
    <w:rsid w:val="00514184"/>
    <w:rsid w:val="00561661"/>
    <w:rsid w:val="00576F7F"/>
    <w:rsid w:val="00604C91"/>
    <w:rsid w:val="00604F35"/>
    <w:rsid w:val="006967A5"/>
    <w:rsid w:val="006B0EB5"/>
    <w:rsid w:val="006C532A"/>
    <w:rsid w:val="006E1CB5"/>
    <w:rsid w:val="00710582"/>
    <w:rsid w:val="007247CE"/>
    <w:rsid w:val="00727A5D"/>
    <w:rsid w:val="007551BD"/>
    <w:rsid w:val="007561F4"/>
    <w:rsid w:val="00767CCF"/>
    <w:rsid w:val="00786F01"/>
    <w:rsid w:val="0079721F"/>
    <w:rsid w:val="007A78C6"/>
    <w:rsid w:val="007C0C2E"/>
    <w:rsid w:val="007C3CAD"/>
    <w:rsid w:val="007E1111"/>
    <w:rsid w:val="007E219F"/>
    <w:rsid w:val="007E276C"/>
    <w:rsid w:val="008076DD"/>
    <w:rsid w:val="00822C88"/>
    <w:rsid w:val="008234DC"/>
    <w:rsid w:val="00832321"/>
    <w:rsid w:val="008720C1"/>
    <w:rsid w:val="008A7B60"/>
    <w:rsid w:val="008B0E34"/>
    <w:rsid w:val="00901DC7"/>
    <w:rsid w:val="00911750"/>
    <w:rsid w:val="00914D85"/>
    <w:rsid w:val="00924007"/>
    <w:rsid w:val="009359F8"/>
    <w:rsid w:val="00946ED2"/>
    <w:rsid w:val="00991A58"/>
    <w:rsid w:val="00991C1D"/>
    <w:rsid w:val="009F51CF"/>
    <w:rsid w:val="00AC5147"/>
    <w:rsid w:val="00AD7D78"/>
    <w:rsid w:val="00AE0672"/>
    <w:rsid w:val="00AF399A"/>
    <w:rsid w:val="00B27B48"/>
    <w:rsid w:val="00B35586"/>
    <w:rsid w:val="00B35FF2"/>
    <w:rsid w:val="00B4608B"/>
    <w:rsid w:val="00BA0D15"/>
    <w:rsid w:val="00BA2CF2"/>
    <w:rsid w:val="00BB67AB"/>
    <w:rsid w:val="00C041BA"/>
    <w:rsid w:val="00C416CB"/>
    <w:rsid w:val="00C953F1"/>
    <w:rsid w:val="00C96027"/>
    <w:rsid w:val="00CA5C06"/>
    <w:rsid w:val="00CF3871"/>
    <w:rsid w:val="00CF6C0B"/>
    <w:rsid w:val="00D02169"/>
    <w:rsid w:val="00D22ABE"/>
    <w:rsid w:val="00D513B5"/>
    <w:rsid w:val="00D91CCE"/>
    <w:rsid w:val="00D95459"/>
    <w:rsid w:val="00D95B1F"/>
    <w:rsid w:val="00D97D41"/>
    <w:rsid w:val="00DA7B8A"/>
    <w:rsid w:val="00E02E4C"/>
    <w:rsid w:val="00E232C1"/>
    <w:rsid w:val="00E2727C"/>
    <w:rsid w:val="00E513E0"/>
    <w:rsid w:val="00E97C6C"/>
    <w:rsid w:val="00EF2A6E"/>
    <w:rsid w:val="00EF6701"/>
    <w:rsid w:val="00F0061F"/>
    <w:rsid w:val="00F107B3"/>
    <w:rsid w:val="00F31031"/>
    <w:rsid w:val="00F352E1"/>
    <w:rsid w:val="00F57BE4"/>
    <w:rsid w:val="00F74F10"/>
    <w:rsid w:val="00F82564"/>
    <w:rsid w:val="00FA41AA"/>
    <w:rsid w:val="00FC31AB"/>
    <w:rsid w:val="00FC72BE"/>
    <w:rsid w:val="00FE4435"/>
    <w:rsid w:val="2EE53BF9"/>
    <w:rsid w:val="35024A10"/>
    <w:rsid w:val="44E554EF"/>
    <w:rsid w:val="59E10677"/>
    <w:rsid w:val="5A13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3" w:semiHidden="0" w:uiPriority="0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A54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0F4A54"/>
  </w:style>
  <w:style w:type="paragraph" w:styleId="a4">
    <w:name w:val="Balloon Text"/>
    <w:basedOn w:val="a"/>
    <w:uiPriority w:val="99"/>
    <w:semiHidden/>
    <w:unhideWhenUsed/>
    <w:qFormat/>
    <w:rsid w:val="000F4A54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0F4A54"/>
    <w:pPr>
      <w:suppressLineNumbers/>
      <w:spacing w:before="120" w:after="120"/>
    </w:pPr>
    <w:rPr>
      <w:rFonts w:cs="Lohit Devanagari"/>
      <w:i/>
      <w:iCs/>
    </w:rPr>
  </w:style>
  <w:style w:type="paragraph" w:styleId="1">
    <w:name w:val="index 1"/>
    <w:basedOn w:val="a"/>
    <w:next w:val="a"/>
    <w:uiPriority w:val="99"/>
    <w:semiHidden/>
    <w:unhideWhenUsed/>
    <w:qFormat/>
    <w:rsid w:val="000F4A54"/>
  </w:style>
  <w:style w:type="paragraph" w:styleId="a6">
    <w:name w:val="header"/>
    <w:basedOn w:val="a"/>
    <w:qFormat/>
    <w:rsid w:val="000F4A54"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rsid w:val="000F4A54"/>
    <w:pPr>
      <w:spacing w:after="140" w:line="276" w:lineRule="auto"/>
    </w:pPr>
  </w:style>
  <w:style w:type="paragraph" w:styleId="a8">
    <w:name w:val="index heading"/>
    <w:basedOn w:val="a"/>
    <w:next w:val="1"/>
    <w:qFormat/>
    <w:rsid w:val="000F4A54"/>
    <w:pPr>
      <w:suppressLineNumbers/>
    </w:pPr>
    <w:rPr>
      <w:rFonts w:cs="Lohit Devanagari"/>
    </w:rPr>
  </w:style>
  <w:style w:type="paragraph" w:styleId="a9">
    <w:name w:val="Title"/>
    <w:basedOn w:val="a"/>
    <w:next w:val="a7"/>
    <w:qFormat/>
    <w:rsid w:val="000F4A54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a">
    <w:name w:val="footer"/>
    <w:basedOn w:val="a"/>
    <w:qFormat/>
    <w:rsid w:val="000F4A54"/>
    <w:pPr>
      <w:tabs>
        <w:tab w:val="center" w:pos="4677"/>
        <w:tab w:val="right" w:pos="9355"/>
      </w:tabs>
    </w:pPr>
  </w:style>
  <w:style w:type="paragraph" w:styleId="ab">
    <w:name w:val="List"/>
    <w:basedOn w:val="a7"/>
    <w:qFormat/>
    <w:rsid w:val="000F4A54"/>
    <w:rPr>
      <w:rFonts w:cs="Lohit Devanagari"/>
    </w:rPr>
  </w:style>
  <w:style w:type="paragraph" w:styleId="ac">
    <w:name w:val="Normal (Web)"/>
    <w:basedOn w:val="a"/>
    <w:unhideWhenUsed/>
    <w:qFormat/>
    <w:rsid w:val="000F4A54"/>
    <w:pPr>
      <w:spacing w:beforeAutospacing="1" w:afterAutospacing="1"/>
    </w:pPr>
  </w:style>
  <w:style w:type="paragraph" w:styleId="3">
    <w:name w:val="Body Text 3"/>
    <w:basedOn w:val="a"/>
    <w:qFormat/>
    <w:rsid w:val="000F4A54"/>
    <w:pPr>
      <w:spacing w:after="120"/>
    </w:pPr>
    <w:rPr>
      <w:sz w:val="16"/>
      <w:szCs w:val="16"/>
    </w:rPr>
  </w:style>
  <w:style w:type="paragraph" w:styleId="2">
    <w:name w:val="Body Text Indent 2"/>
    <w:basedOn w:val="a"/>
    <w:uiPriority w:val="99"/>
    <w:semiHidden/>
    <w:unhideWhenUsed/>
    <w:qFormat/>
    <w:rsid w:val="000F4A54"/>
    <w:pPr>
      <w:spacing w:after="120" w:line="480" w:lineRule="auto"/>
      <w:ind w:left="283"/>
    </w:pPr>
  </w:style>
  <w:style w:type="table" w:styleId="ad">
    <w:name w:val="Table Grid"/>
    <w:basedOn w:val="a1"/>
    <w:uiPriority w:val="59"/>
    <w:qFormat/>
    <w:rsid w:val="000F4A54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Верхний колонтитул Знак"/>
    <w:basedOn w:val="a0"/>
    <w:qFormat/>
    <w:rsid w:val="000F4A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qFormat/>
    <w:rsid w:val="000F4A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qFormat/>
    <w:rsid w:val="000F4A54"/>
    <w:rPr>
      <w:rFonts w:ascii="Times New Roman" w:eastAsia="Times New Roman" w:hAnsi="Times New Roman" w:cs="Times New Roman"/>
      <w:sz w:val="16"/>
      <w:szCs w:val="16"/>
    </w:rPr>
  </w:style>
  <w:style w:type="character" w:customStyle="1" w:styleId="af0">
    <w:name w:val="Текст выноски Знак"/>
    <w:basedOn w:val="a0"/>
    <w:uiPriority w:val="99"/>
    <w:semiHidden/>
    <w:qFormat/>
    <w:rsid w:val="000F4A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uiPriority w:val="99"/>
    <w:semiHidden/>
    <w:qFormat/>
    <w:rsid w:val="000F4A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qFormat/>
    <w:rsid w:val="000F4A54"/>
    <w:rPr>
      <w:color w:val="0000FF"/>
      <w:u w:val="single"/>
    </w:rPr>
  </w:style>
  <w:style w:type="paragraph" w:customStyle="1" w:styleId="af1">
    <w:name w:val="Верхний и нижний колонтитулы"/>
    <w:basedOn w:val="a"/>
    <w:qFormat/>
    <w:rsid w:val="000F4A54"/>
  </w:style>
  <w:style w:type="paragraph" w:customStyle="1" w:styleId="ConsNormal">
    <w:name w:val="ConsNormal"/>
    <w:qFormat/>
    <w:rsid w:val="000F4A54"/>
    <w:pPr>
      <w:widowControl w:val="0"/>
      <w:suppressAutoHyphens/>
      <w:ind w:right="19772" w:firstLine="720"/>
    </w:pPr>
    <w:rPr>
      <w:rFonts w:ascii="Times New Roman" w:eastAsia="Times New Roman" w:hAnsi="Times New Roman" w:cs="Times New Roman"/>
      <w:sz w:val="24"/>
    </w:rPr>
  </w:style>
  <w:style w:type="paragraph" w:customStyle="1" w:styleId="normal32">
    <w:name w:val="normal32"/>
    <w:basedOn w:val="a"/>
    <w:uiPriority w:val="99"/>
    <w:qFormat/>
    <w:rsid w:val="000F4A54"/>
    <w:pPr>
      <w:jc w:val="center"/>
    </w:pPr>
    <w:rPr>
      <w:rFonts w:ascii="Arial" w:hAnsi="Arial" w:cs="Arial"/>
      <w:sz w:val="34"/>
      <w:szCs w:val="34"/>
    </w:rPr>
  </w:style>
  <w:style w:type="paragraph" w:customStyle="1" w:styleId="21">
    <w:name w:val="Основной текст с отступом 2 Знак1"/>
    <w:basedOn w:val="a"/>
    <w:qFormat/>
    <w:rsid w:val="000F4A54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Стиль3"/>
    <w:basedOn w:val="2"/>
    <w:qFormat/>
    <w:rsid w:val="000F4A54"/>
    <w:pPr>
      <w:widowControl w:val="0"/>
      <w:tabs>
        <w:tab w:val="left" w:pos="360"/>
      </w:tabs>
      <w:spacing w:after="0" w:line="240" w:lineRule="auto"/>
      <w:jc w:val="both"/>
    </w:pPr>
    <w:rPr>
      <w:szCs w:val="20"/>
    </w:rPr>
  </w:style>
  <w:style w:type="paragraph" w:customStyle="1" w:styleId="rmcwskcc">
    <w:name w:val="rmcwskcc"/>
    <w:basedOn w:val="a"/>
    <w:uiPriority w:val="99"/>
    <w:semiHidden/>
    <w:qFormat/>
    <w:rsid w:val="000F4A54"/>
    <w:pPr>
      <w:spacing w:beforeAutospacing="1" w:afterAutospacing="1"/>
    </w:pPr>
  </w:style>
  <w:style w:type="paragraph" w:customStyle="1" w:styleId="Standard">
    <w:name w:val="Standard"/>
    <w:qFormat/>
    <w:rsid w:val="000F4A54"/>
    <w:pPr>
      <w:widowControl w:val="0"/>
      <w:suppressAutoHyphens/>
      <w:jc w:val="right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US"/>
    </w:rPr>
  </w:style>
  <w:style w:type="paragraph" w:styleId="af2">
    <w:name w:val="List Paragraph"/>
    <w:basedOn w:val="a"/>
    <w:link w:val="af3"/>
    <w:uiPriority w:val="34"/>
    <w:qFormat/>
    <w:rsid w:val="000F4A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Содержимое врезки"/>
    <w:basedOn w:val="a"/>
    <w:qFormat/>
    <w:rsid w:val="000F4A54"/>
  </w:style>
  <w:style w:type="paragraph" w:customStyle="1" w:styleId="af5">
    <w:name w:val="Содержимое таблицы"/>
    <w:basedOn w:val="a"/>
    <w:qFormat/>
    <w:rsid w:val="000F4A54"/>
    <w:pPr>
      <w:suppressLineNumbers/>
    </w:pPr>
  </w:style>
  <w:style w:type="paragraph" w:customStyle="1" w:styleId="af6">
    <w:name w:val="Заголовок таблицы"/>
    <w:basedOn w:val="af5"/>
    <w:qFormat/>
    <w:rsid w:val="000F4A54"/>
    <w:pPr>
      <w:jc w:val="center"/>
    </w:pPr>
    <w:rPr>
      <w:b/>
      <w:bCs/>
    </w:rPr>
  </w:style>
  <w:style w:type="character" w:customStyle="1" w:styleId="ConsPlusNormal">
    <w:name w:val="ConsPlusNormal Знак"/>
    <w:link w:val="ConsPlusNormal0"/>
    <w:uiPriority w:val="99"/>
    <w:qFormat/>
    <w:locked/>
    <w:rsid w:val="000F4A54"/>
    <w:rPr>
      <w:rFonts w:ascii="Arial" w:eastAsia="Times New Roman" w:hAnsi="Arial" w:cs="Arial"/>
      <w:sz w:val="22"/>
    </w:rPr>
  </w:style>
  <w:style w:type="paragraph" w:customStyle="1" w:styleId="ConsPlusNormal0">
    <w:name w:val="ConsPlusNormal"/>
    <w:link w:val="ConsPlusNormal"/>
    <w:uiPriority w:val="99"/>
    <w:qFormat/>
    <w:rsid w:val="000F4A54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styleId="af7">
    <w:name w:val="No Spacing"/>
    <w:link w:val="af8"/>
    <w:uiPriority w:val="99"/>
    <w:qFormat/>
    <w:rsid w:val="000F4A54"/>
    <w:pPr>
      <w:autoSpaceDE w:val="0"/>
      <w:autoSpaceDN w:val="0"/>
    </w:pPr>
    <w:rPr>
      <w:rFonts w:ascii="Times New Roman" w:eastAsia="Times New Roman" w:hAnsi="Times New Roman" w:cs="Times New Roman"/>
    </w:rPr>
  </w:style>
  <w:style w:type="character" w:customStyle="1" w:styleId="af8">
    <w:name w:val="Без интервала Знак"/>
    <w:link w:val="af7"/>
    <w:uiPriority w:val="99"/>
    <w:qFormat/>
    <w:locked/>
    <w:rsid w:val="000F4A5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3">
    <w:name w:val="Font Style33"/>
    <w:basedOn w:val="a0"/>
    <w:qFormat/>
    <w:rsid w:val="000F4A54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qFormat/>
    <w:rsid w:val="000F4A54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character" w:customStyle="1" w:styleId="FontStyle27">
    <w:name w:val="Font Style27"/>
    <w:basedOn w:val="a0"/>
    <w:qFormat/>
    <w:rsid w:val="000F4A54"/>
    <w:rPr>
      <w:rFonts w:ascii="Times New Roman" w:hAnsi="Times New Roman" w:cs="Times New Roman"/>
      <w:b/>
      <w:bCs/>
      <w:sz w:val="18"/>
      <w:szCs w:val="18"/>
    </w:rPr>
  </w:style>
  <w:style w:type="character" w:customStyle="1" w:styleId="af3">
    <w:name w:val="Абзац списка Знак"/>
    <w:link w:val="af2"/>
    <w:uiPriority w:val="34"/>
    <w:qFormat/>
    <w:rsid w:val="000F4A54"/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uiPriority w:val="99"/>
    <w:qFormat/>
    <w:rsid w:val="000F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0B68C92008C366B8E2AB2073FB401DE0E06C46BACB0FD9555720EBA6D9C3171819156BA80B2ED6ETCx5F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C0299B3FBA4198B4AE6264541AA4C3DB17D20609DDB3956ECD97B8CD9CF9CCD197DAF05E7EF443CC260AA02E2E27E3246950F12D8835S8y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86FE05-E2D0-411C-9D38-643D458CE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1275</Words>
  <Characters>7271</Characters>
  <Application>Microsoft Office Word</Application>
  <DocSecurity>0</DocSecurity>
  <Lines>60</Lines>
  <Paragraphs>17</Paragraphs>
  <ScaleCrop>false</ScaleCrop>
  <Company>PUI</Company>
  <LinksUpToDate>false</LinksUpToDate>
  <CharactersWithSpaces>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stolovka</dc:creator>
  <cp:lastModifiedBy>user</cp:lastModifiedBy>
  <cp:revision>2</cp:revision>
  <cp:lastPrinted>2026-01-30T11:18:00Z</cp:lastPrinted>
  <dcterms:created xsi:type="dcterms:W3CDTF">2026-07-16T08:09:00Z</dcterms:created>
  <dcterms:modified xsi:type="dcterms:W3CDTF">2026-07-16T08:09:00Z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PUI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1049-11.2.0.11417</vt:lpwstr>
  </property>
  <property fmtid="{D5CDD505-2E9C-101B-9397-08002B2CF9AE}" pid="10" name="ICV">
    <vt:lpwstr>B4B5163728B744A5AD0B6B08DDB70F4C</vt:lpwstr>
  </property>
</Properties>
</file>